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19" w:rsidRPr="00092818" w:rsidRDefault="005C1219" w:rsidP="005C1219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5C1219" w:rsidRDefault="005C1219" w:rsidP="005C1219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t xml:space="preserve">S </w:t>
      </w:r>
      <w:r w:rsidR="00077B29">
        <w:rPr>
          <w:rFonts w:cs="Arial"/>
          <w:noProof/>
          <w:sz w:val="22"/>
          <w:szCs w:val="22"/>
          <w:highlight w:val="yellow"/>
        </w:rPr>
        <w:t>640</w:t>
      </w:r>
      <w:r w:rsidR="00077B29" w:rsidRPr="00FA2A11">
        <w:rPr>
          <w:rFonts w:cs="Arial"/>
          <w:noProof/>
          <w:sz w:val="22"/>
          <w:szCs w:val="22"/>
          <w:highlight w:val="yellow"/>
        </w:rPr>
        <w:t xml:space="preserve"> </w:t>
      </w:r>
      <w:r w:rsidR="00077B29">
        <w:rPr>
          <w:rFonts w:cs="Arial"/>
          <w:noProof/>
          <w:sz w:val="22"/>
          <w:szCs w:val="22"/>
          <w:highlight w:val="yellow"/>
        </w:rPr>
        <w:t>300</w:t>
      </w:r>
      <w:bookmarkStart w:id="0" w:name="_GoBack"/>
      <w:bookmarkEnd w:id="0"/>
      <w:r w:rsidRPr="00FA2A11">
        <w:rPr>
          <w:rFonts w:cs="Arial"/>
          <w:noProof/>
          <w:sz w:val="22"/>
          <w:szCs w:val="22"/>
          <w:highlight w:val="yellow"/>
        </w:rPr>
        <w:t xml:space="preserve"> XXX</w:t>
      </w:r>
      <w:r w:rsidRPr="00DB410D">
        <w:rPr>
          <w:rFonts w:cs="Arial"/>
          <w:noProof/>
          <w:sz w:val="22"/>
          <w:szCs w:val="22"/>
        </w:rPr>
        <w:t xml:space="preserve"> 18</w:t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smlouvy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5C1219" w:rsidRPr="00D132C3" w:rsidRDefault="005C1219" w:rsidP="005C1219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>
        <w:rPr>
          <w:rFonts w:cs="Arial"/>
          <w:b w:val="0"/>
          <w:noProof/>
          <w:sz w:val="18"/>
          <w:szCs w:val="18"/>
        </w:rPr>
        <w:t>evid. číslo registru VZ:</w:t>
      </w:r>
      <w:r>
        <w:rPr>
          <w:rFonts w:cs="Arial"/>
          <w:b w:val="0"/>
          <w:noProof/>
          <w:sz w:val="18"/>
          <w:szCs w:val="18"/>
        </w:rPr>
        <w:tab/>
      </w:r>
      <w:r w:rsidR="00077B29">
        <w:rPr>
          <w:rFonts w:cs="Arial"/>
          <w:b w:val="0"/>
          <w:noProof/>
          <w:sz w:val="18"/>
          <w:szCs w:val="18"/>
        </w:rPr>
        <w:t>64018148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5C1219" w:rsidRPr="00092818" w:rsidRDefault="00471A74" w:rsidP="005C1219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471A74">
        <w:rPr>
          <w:rFonts w:ascii="Arial" w:hAnsi="Arial" w:cs="Arial"/>
          <w:b/>
          <w:noProof/>
          <w:sz w:val="32"/>
          <w:szCs w:val="32"/>
        </w:rPr>
        <w:t>Úprava palivového systému speciálních hnacích vozidel OŘ HK</w:t>
      </w:r>
      <w:r w:rsidR="005C1219" w:rsidRPr="00444B02">
        <w:rPr>
          <w:rFonts w:ascii="Arial" w:hAnsi="Arial" w:cs="Arial"/>
          <w:b/>
          <w:noProof/>
          <w:sz w:val="32"/>
          <w:szCs w:val="32"/>
        </w:rPr>
        <w:t xml:space="preserve"> </w:t>
      </w:r>
    </w:p>
    <w:p w:rsidR="002B7B40" w:rsidRDefault="002B7B40" w:rsidP="005C1219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</w:p>
    <w:p w:rsidR="005C1219" w:rsidRPr="008C4E24" w:rsidRDefault="005C1219" w:rsidP="005C1219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5C1219" w:rsidRPr="008C4E24" w:rsidRDefault="005C1219" w:rsidP="005C1219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5C1219" w:rsidRPr="008C4E24" w:rsidRDefault="005C1219" w:rsidP="005C1219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5C1219" w:rsidRPr="008C4E24" w:rsidRDefault="005C1219" w:rsidP="005C1219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E93630">
        <w:rPr>
          <w:rFonts w:ascii="Arial" w:hAnsi="Arial" w:cs="Arial"/>
          <w:sz w:val="22"/>
        </w:rPr>
        <w:t xml:space="preserve"> - </w:t>
      </w:r>
      <w:r w:rsidRPr="008C4E24">
        <w:rPr>
          <w:rFonts w:ascii="Arial" w:hAnsi="Arial" w:cs="Arial"/>
          <w:sz w:val="22"/>
        </w:rPr>
        <w:t>Nové Město, Dlážděná 1003/7, PSČ 110 00</w:t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5C1219" w:rsidRPr="008C4E24" w:rsidRDefault="005C1219" w:rsidP="005C1219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5C1219" w:rsidRDefault="005C1219" w:rsidP="005C1219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5C1219" w:rsidRPr="008C4E24" w:rsidRDefault="005C1219" w:rsidP="005C1219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5C1219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5C1219" w:rsidRPr="00CA685B" w:rsidRDefault="005C1219" w:rsidP="005C1219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34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5C1219" w:rsidRPr="00CA685B" w:rsidRDefault="005C1219" w:rsidP="005C1219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>, tel.: 972</w:t>
      </w:r>
      <w:r>
        <w:rPr>
          <w:rFonts w:ascii="Arial" w:hAnsi="Arial" w:cs="Arial"/>
          <w:sz w:val="22"/>
        </w:rPr>
        <w:t xml:space="preserve"> </w:t>
      </w:r>
      <w:r w:rsidRPr="00CA685B">
        <w:rPr>
          <w:rFonts w:ascii="Arial" w:hAnsi="Arial" w:cs="Arial"/>
          <w:sz w:val="22"/>
        </w:rPr>
        <w:t xml:space="preserve">341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2D661A" w:rsidRPr="002D661A" w:rsidRDefault="005C1219" w:rsidP="002D661A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  <w:szCs w:val="22"/>
        </w:rPr>
      </w:pPr>
      <w:r w:rsidRPr="002B7B40">
        <w:rPr>
          <w:rFonts w:ascii="Arial" w:hAnsi="Arial" w:cs="Arial"/>
          <w:sz w:val="22"/>
        </w:rPr>
        <w:t xml:space="preserve">ve věcech technických: </w:t>
      </w:r>
      <w:r w:rsidRPr="002B7B40">
        <w:rPr>
          <w:rFonts w:ascii="Arial" w:hAnsi="Arial" w:cs="Arial"/>
          <w:sz w:val="22"/>
        </w:rPr>
        <w:tab/>
      </w:r>
      <w:r w:rsidRPr="002B7B40">
        <w:rPr>
          <w:rFonts w:ascii="Arial" w:hAnsi="Arial" w:cs="Arial"/>
          <w:sz w:val="22"/>
        </w:rPr>
        <w:tab/>
      </w:r>
      <w:r w:rsidR="00FA0D38" w:rsidRPr="002B7B40">
        <w:rPr>
          <w:rFonts w:ascii="Arial" w:hAnsi="Arial" w:cs="Arial"/>
          <w:sz w:val="22"/>
        </w:rPr>
        <w:tab/>
      </w:r>
      <w:r w:rsidR="002D661A" w:rsidRPr="002D661A">
        <w:rPr>
          <w:rFonts w:ascii="Arial" w:hAnsi="Arial" w:cs="Arial"/>
          <w:sz w:val="22"/>
          <w:szCs w:val="22"/>
        </w:rPr>
        <w:t>p. Pavel Petrovický, Vrchní správce tratí, kont.: 606 531 456,</w:t>
      </w:r>
      <w:r w:rsidR="002D661A" w:rsidRPr="002D661A">
        <w:rPr>
          <w:rFonts w:ascii="Arial" w:hAnsi="Arial" w:cs="Arial"/>
          <w:sz w:val="22"/>
          <w:szCs w:val="22"/>
        </w:rPr>
        <w:br/>
      </w:r>
      <w:r w:rsidR="002D661A" w:rsidRPr="002D661A">
        <w:rPr>
          <w:rFonts w:ascii="Arial" w:hAnsi="Arial" w:cs="Arial"/>
          <w:sz w:val="22"/>
          <w:szCs w:val="22"/>
        </w:rPr>
        <w:tab/>
        <w:t>Petrovicky@szdc.cz</w:t>
      </w:r>
    </w:p>
    <w:p w:rsidR="002D661A" w:rsidRPr="00A92270" w:rsidRDefault="002D661A" w:rsidP="002D661A">
      <w:pPr>
        <w:tabs>
          <w:tab w:val="left" w:pos="1985"/>
          <w:tab w:val="left" w:pos="3544"/>
        </w:tabs>
        <w:ind w:left="281"/>
        <w:rPr>
          <w:rFonts w:ascii="Arial" w:hAnsi="Arial" w:cs="Arial"/>
          <w:sz w:val="22"/>
          <w:szCs w:val="22"/>
        </w:rPr>
      </w:pPr>
      <w:r>
        <w:rPr>
          <w:rStyle w:val="Hypertextovodkaz"/>
          <w:rFonts w:ascii="Arial" w:hAnsi="Arial" w:cs="Arial"/>
          <w:sz w:val="22"/>
          <w:szCs w:val="22"/>
          <w:u w:val="none"/>
        </w:rPr>
        <w:tab/>
      </w:r>
      <w:r>
        <w:rPr>
          <w:rStyle w:val="Hypertextovodkaz"/>
          <w:rFonts w:ascii="Arial" w:hAnsi="Arial" w:cs="Arial"/>
          <w:sz w:val="22"/>
          <w:szCs w:val="22"/>
          <w:u w:val="none"/>
        </w:rPr>
        <w:tab/>
      </w:r>
      <w:r w:rsidRPr="00162FD3">
        <w:rPr>
          <w:rFonts w:ascii="Arial" w:hAnsi="Arial" w:cs="Arial"/>
          <w:sz w:val="22"/>
          <w:szCs w:val="22"/>
        </w:rPr>
        <w:t>p. Alexandr Morávek, Vedoucí MES Pardubice, kont</w:t>
      </w:r>
      <w:r w:rsidRPr="00A92270">
        <w:rPr>
          <w:rFonts w:ascii="Arial" w:hAnsi="Arial" w:cs="Arial"/>
          <w:sz w:val="22"/>
          <w:szCs w:val="22"/>
        </w:rPr>
        <w:t xml:space="preserve">.: 725 210 024,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92270">
        <w:rPr>
          <w:rFonts w:ascii="Arial" w:hAnsi="Arial" w:cs="Arial"/>
          <w:sz w:val="22"/>
          <w:szCs w:val="22"/>
        </w:rPr>
        <w:t>Moravek@szdc.cz</w:t>
      </w:r>
    </w:p>
    <w:p w:rsidR="002D661A" w:rsidRPr="00A92270" w:rsidRDefault="002D661A" w:rsidP="002D661A">
      <w:pPr>
        <w:tabs>
          <w:tab w:val="left" w:pos="1985"/>
          <w:tab w:val="left" w:pos="3544"/>
        </w:tabs>
        <w:ind w:left="284"/>
      </w:pPr>
      <w:r w:rsidRPr="00162FD3"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tab/>
      </w:r>
      <w:r w:rsidRPr="00162FD3"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tab/>
        <w:t>p. Osvald Peukert, Vedou</w:t>
      </w:r>
      <w:r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t xml:space="preserve">cí MES Mladá Boleslav – Debř, </w:t>
      </w:r>
      <w:r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br/>
      </w:r>
      <w:r w:rsidRPr="00162FD3"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tab/>
      </w:r>
      <w:r w:rsidRPr="00162FD3">
        <w:rPr>
          <w:rStyle w:val="Hypertextovodkaz"/>
          <w:rFonts w:ascii="Arial" w:hAnsi="Arial" w:cs="Arial"/>
          <w:color w:val="000000" w:themeColor="text1"/>
          <w:sz w:val="22"/>
          <w:szCs w:val="22"/>
          <w:u w:val="none"/>
        </w:rPr>
        <w:tab/>
      </w:r>
      <w:r w:rsidRPr="00162FD3">
        <w:rPr>
          <w:rFonts w:ascii="Arial" w:hAnsi="Arial" w:cs="Arial"/>
          <w:color w:val="000000" w:themeColor="text1"/>
          <w:sz w:val="22"/>
          <w:szCs w:val="22"/>
        </w:rPr>
        <w:t>kont</w:t>
      </w:r>
      <w:r w:rsidRPr="00A92270">
        <w:rPr>
          <w:rFonts w:ascii="Arial" w:hAnsi="Arial" w:cs="Arial"/>
          <w:sz w:val="22"/>
          <w:szCs w:val="22"/>
        </w:rPr>
        <w:t>.: 724 357 598, Peukert@szdc.cz</w:t>
      </w:r>
    </w:p>
    <w:p w:rsidR="005C1219" w:rsidRPr="00661FE8" w:rsidRDefault="005C1219" w:rsidP="005C1219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5C1219" w:rsidRPr="008C4E24" w:rsidRDefault="005C1219" w:rsidP="005C1219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</w:p>
    <w:p w:rsidR="005C1219" w:rsidRPr="008C4E24" w:rsidRDefault="005C1219" w:rsidP="005C1219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5C1219" w:rsidRPr="008C4E24" w:rsidRDefault="005C1219" w:rsidP="005C1219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5C1219" w:rsidRPr="008C4E24" w:rsidRDefault="005C1219" w:rsidP="005C1219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5C1219" w:rsidRPr="008C4E24" w:rsidRDefault="005C1219" w:rsidP="005C1219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U Fotochemy 259, poštovní schránka 26</w:t>
      </w:r>
    </w:p>
    <w:p w:rsidR="005C1219" w:rsidRPr="008C4E24" w:rsidRDefault="005C1219" w:rsidP="005C1219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5C1219" w:rsidRDefault="005C1219" w:rsidP="002B7B40">
      <w:pPr>
        <w:pStyle w:val="Zkladntext"/>
        <w:tabs>
          <w:tab w:val="clear" w:pos="2268"/>
          <w:tab w:val="clear" w:pos="4536"/>
          <w:tab w:val="left" w:pos="42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</w:r>
      <w:r w:rsidR="002B7B40">
        <w:rPr>
          <w:rFonts w:cs="Arial"/>
          <w:sz w:val="22"/>
        </w:rPr>
        <w:tab/>
      </w:r>
      <w:r w:rsidRPr="008C4E24">
        <w:rPr>
          <w:rFonts w:cs="Arial"/>
          <w:sz w:val="22"/>
        </w:rPr>
        <w:t>(dále jen objednatel)</w:t>
      </w:r>
    </w:p>
    <w:p w:rsidR="002B7B40" w:rsidRPr="008C4E24" w:rsidRDefault="002B7B40" w:rsidP="002B7B40">
      <w:pPr>
        <w:pStyle w:val="Zkladntext"/>
        <w:tabs>
          <w:tab w:val="clear" w:pos="2268"/>
          <w:tab w:val="clear" w:pos="4536"/>
          <w:tab w:val="left" w:pos="426"/>
        </w:tabs>
        <w:spacing w:before="120"/>
        <w:rPr>
          <w:rFonts w:cs="Arial"/>
          <w:sz w:val="22"/>
        </w:rPr>
      </w:pPr>
    </w:p>
    <w:p w:rsidR="005C1219" w:rsidRPr="008C4E24" w:rsidRDefault="005C1219" w:rsidP="005C1219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5C1219" w:rsidRPr="008C4E24" w:rsidRDefault="005C1219" w:rsidP="005C1219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5C1219" w:rsidRPr="008C4E24" w:rsidRDefault="005C1219" w:rsidP="005C1219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r w:rsidRPr="008C4E24">
        <w:rPr>
          <w:rFonts w:ascii="Arial" w:hAnsi="Arial" w:cs="Arial"/>
          <w:sz w:val="22"/>
        </w:rPr>
        <w:tab/>
      </w:r>
    </w:p>
    <w:p w:rsidR="005C1219" w:rsidRPr="008C4E24" w:rsidRDefault="005C1219" w:rsidP="005C1219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jednatelem </w:t>
      </w:r>
    </w:p>
    <w:p w:rsidR="005C1219" w:rsidRPr="008C4E24" w:rsidRDefault="005C1219" w:rsidP="005C1219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5C1219" w:rsidRPr="008C4E24" w:rsidRDefault="005C1219" w:rsidP="005C1219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Default="005C1219" w:rsidP="005C1219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5C1219" w:rsidRPr="008C4E24" w:rsidRDefault="005C1219" w:rsidP="005C1219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5C1219" w:rsidRPr="008C4E24" w:rsidRDefault="005C1219" w:rsidP="005C1219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5C1219" w:rsidRPr="008C4E24" w:rsidRDefault="005C1219" w:rsidP="005C1219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5C1219" w:rsidRPr="008C4E24" w:rsidRDefault="005C1219" w:rsidP="002B7B40">
      <w:pPr>
        <w:pStyle w:val="Zkladntext3"/>
        <w:widowControl w:val="0"/>
        <w:tabs>
          <w:tab w:val="clear" w:pos="2268"/>
          <w:tab w:val="clear" w:pos="4536"/>
          <w:tab w:val="left" w:pos="42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</w:p>
    <w:p w:rsidR="00000961" w:rsidRDefault="00000961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2. Výchozí podklady a údaje</w:t>
      </w:r>
    </w:p>
    <w:p w:rsidR="005C1219" w:rsidRPr="00092818" w:rsidRDefault="005C1219" w:rsidP="005C1219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5C1219" w:rsidRPr="00324258" w:rsidRDefault="005C1219" w:rsidP="003F2AE1">
      <w:pPr>
        <w:numPr>
          <w:ilvl w:val="1"/>
          <w:numId w:val="1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</w:t>
      </w:r>
      <w:r w:rsidRPr="00233C72">
        <w:rPr>
          <w:rFonts w:ascii="Arial" w:hAnsi="Arial" w:cs="Arial"/>
          <w:b/>
          <w:sz w:val="22"/>
        </w:rPr>
        <w:t>„</w:t>
      </w:r>
      <w:r w:rsidR="003F2AE1" w:rsidRPr="003F2AE1">
        <w:rPr>
          <w:rFonts w:ascii="Arial" w:hAnsi="Arial" w:cs="Arial"/>
          <w:b/>
          <w:sz w:val="22"/>
        </w:rPr>
        <w:t>Úprava palivového systému speciálních hnacích vozidel OŘ HK</w:t>
      </w:r>
      <w:r w:rsidRPr="00233C72">
        <w:rPr>
          <w:rFonts w:ascii="Arial" w:hAnsi="Arial" w:cs="Arial"/>
          <w:b/>
          <w:sz w:val="22"/>
        </w:rPr>
        <w:t>“</w:t>
      </w:r>
      <w:r w:rsidRPr="00324258">
        <w:rPr>
          <w:rFonts w:ascii="Arial" w:hAnsi="Arial" w:cs="Arial"/>
          <w:sz w:val="22"/>
          <w:szCs w:val="22"/>
        </w:rPr>
        <w:t>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5C1219" w:rsidRPr="00324258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5C1219" w:rsidRPr="00324258" w:rsidRDefault="00821BF4" w:rsidP="007C3615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Zákon</w:t>
      </w:r>
      <w:r w:rsidRPr="00821BF4">
        <w:rPr>
          <w:rFonts w:ascii="Arial" w:hAnsi="Arial" w:cs="Arial"/>
          <w:sz w:val="22"/>
          <w:szCs w:val="22"/>
        </w:rPr>
        <w:t xml:space="preserve"> č.</w:t>
      </w:r>
      <w:r w:rsidR="00473C0F">
        <w:rPr>
          <w:rFonts w:ascii="Arial" w:hAnsi="Arial" w:cs="Arial"/>
          <w:sz w:val="22"/>
          <w:szCs w:val="22"/>
        </w:rPr>
        <w:t xml:space="preserve"> </w:t>
      </w:r>
      <w:r w:rsidRPr="00821BF4">
        <w:rPr>
          <w:rFonts w:ascii="Arial" w:hAnsi="Arial" w:cs="Arial"/>
          <w:sz w:val="22"/>
          <w:szCs w:val="22"/>
        </w:rPr>
        <w:t>89/2012 Sb., občanský zákoník</w:t>
      </w:r>
      <w:r>
        <w:rPr>
          <w:rFonts w:ascii="Arial" w:hAnsi="Arial" w:cs="Arial"/>
          <w:sz w:val="22"/>
          <w:szCs w:val="22"/>
        </w:rPr>
        <w:t>, z</w:t>
      </w:r>
      <w:r w:rsidR="005C1219" w:rsidRPr="00A02B1F">
        <w:rPr>
          <w:rFonts w:ascii="Arial" w:hAnsi="Arial" w:cs="Arial"/>
          <w:sz w:val="22"/>
          <w:szCs w:val="22"/>
        </w:rPr>
        <w:t>ákon č. 266/1994 Sb.,</w:t>
      </w:r>
      <w:r w:rsidR="00471A74">
        <w:rPr>
          <w:rFonts w:ascii="Arial" w:hAnsi="Arial" w:cs="Arial"/>
          <w:sz w:val="22"/>
          <w:szCs w:val="22"/>
        </w:rPr>
        <w:t xml:space="preserve"> o dráhách</w:t>
      </w:r>
      <w:r w:rsidR="005C1219" w:rsidRPr="00A02B1F">
        <w:rPr>
          <w:rFonts w:ascii="Arial" w:hAnsi="Arial" w:cs="Arial"/>
          <w:sz w:val="22"/>
          <w:szCs w:val="22"/>
        </w:rPr>
        <w:t>, vyhláška č. 173/1995 Sb., kterou se vydává dopravní řád drah,</w:t>
      </w:r>
      <w:r w:rsidR="005C1219">
        <w:rPr>
          <w:rFonts w:ascii="Arial" w:hAnsi="Arial" w:cs="Arial"/>
          <w:sz w:val="22"/>
          <w:szCs w:val="22"/>
        </w:rPr>
        <w:t xml:space="preserve"> </w:t>
      </w:r>
      <w:r w:rsidR="005C1219" w:rsidRPr="00A02B1F">
        <w:rPr>
          <w:rFonts w:ascii="Arial" w:hAnsi="Arial" w:cs="Arial"/>
          <w:sz w:val="22"/>
          <w:szCs w:val="22"/>
        </w:rPr>
        <w:t>příslušné technické normy (ČSN, EN,TNŽ),</w:t>
      </w:r>
      <w:r w:rsidR="008C0B50">
        <w:rPr>
          <w:rFonts w:ascii="Arial" w:hAnsi="Arial" w:cs="Arial"/>
          <w:sz w:val="22"/>
          <w:szCs w:val="22"/>
        </w:rPr>
        <w:t xml:space="preserve"> vyhláška 100/1995 Sb., </w:t>
      </w:r>
      <w:r w:rsidR="008C0B50" w:rsidRPr="008C0B50">
        <w:rPr>
          <w:rFonts w:ascii="Arial" w:hAnsi="Arial" w:cs="Arial"/>
          <w:sz w:val="22"/>
          <w:szCs w:val="22"/>
        </w:rPr>
        <w:t>kterou se stanoví podmínky pro provoz, konstrukci a výrobu určených technických zařízení a jejich konkretizace (Řád určených technických zařízení)</w:t>
      </w:r>
      <w:r w:rsidR="008C0B50">
        <w:rPr>
          <w:rFonts w:ascii="Arial" w:hAnsi="Arial" w:cs="Arial"/>
          <w:sz w:val="22"/>
          <w:szCs w:val="22"/>
        </w:rPr>
        <w:t>,</w:t>
      </w:r>
      <w:r w:rsidR="005C1219" w:rsidRPr="00A02B1F">
        <w:rPr>
          <w:rFonts w:ascii="Arial" w:hAnsi="Arial" w:cs="Arial"/>
          <w:sz w:val="22"/>
          <w:szCs w:val="22"/>
        </w:rPr>
        <w:t xml:space="preserve"> drážní předpisy</w:t>
      </w:r>
      <w:r w:rsidR="005C1219" w:rsidRPr="00324258">
        <w:rPr>
          <w:rFonts w:ascii="Arial" w:hAnsi="Arial" w:cs="Arial"/>
          <w:sz w:val="22"/>
          <w:szCs w:val="22"/>
        </w:rPr>
        <w:t xml:space="preserve"> a další relevantní právní předpisy, vše ve znění pozdějších předpisů.</w:t>
      </w:r>
    </w:p>
    <w:p w:rsidR="005C1219" w:rsidRPr="00092818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5C1219" w:rsidRPr="00324258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="0049787F">
        <w:rPr>
          <w:rFonts w:ascii="Arial" w:hAnsi="Arial" w:cs="Arial"/>
          <w:sz w:val="22"/>
          <w:szCs w:val="22"/>
        </w:rPr>
        <w:t>Z</w:t>
      </w:r>
      <w:r w:rsidRPr="00324258">
        <w:rPr>
          <w:rFonts w:ascii="Arial" w:hAnsi="Arial" w:cs="Arial"/>
          <w:sz w:val="22"/>
          <w:szCs w:val="22"/>
        </w:rPr>
        <w:t>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5C1219" w:rsidRPr="00AA1FE3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>Zhotovitel podpis</w:t>
      </w:r>
      <w:r>
        <w:rPr>
          <w:rFonts w:ascii="Arial" w:hAnsi="Arial" w:cs="Arial"/>
          <w:sz w:val="22"/>
          <w:szCs w:val="22"/>
        </w:rPr>
        <w:t>em této smlouvy potvrzuje, že je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seznámen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5C1219" w:rsidRPr="00783C51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5C1219" w:rsidRDefault="005C1219" w:rsidP="005C1219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473C0F" w:rsidRDefault="00473C0F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5C1219" w:rsidRPr="00324258" w:rsidRDefault="005C1219" w:rsidP="00473C0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Název díla: </w:t>
      </w:r>
      <w:r w:rsidR="00F523A8">
        <w:rPr>
          <w:rFonts w:ascii="Arial" w:hAnsi="Arial" w:cs="Arial"/>
          <w:sz w:val="22"/>
          <w:szCs w:val="22"/>
        </w:rPr>
        <w:t>„</w:t>
      </w:r>
      <w:r w:rsidR="0049787F" w:rsidRPr="0049787F">
        <w:rPr>
          <w:rFonts w:ascii="Arial" w:hAnsi="Arial" w:cs="Arial"/>
          <w:b/>
          <w:sz w:val="22"/>
        </w:rPr>
        <w:t>Úprava palivového systému speciálních hnacích vozidel OŘ HK</w:t>
      </w:r>
      <w:r w:rsidR="00F523A8">
        <w:rPr>
          <w:rFonts w:ascii="Arial" w:hAnsi="Arial" w:cs="Arial"/>
          <w:b/>
          <w:sz w:val="22"/>
        </w:rPr>
        <w:t>“</w:t>
      </w:r>
      <w:r w:rsidRPr="00324258">
        <w:rPr>
          <w:rFonts w:ascii="Arial" w:hAnsi="Arial" w:cs="Arial"/>
          <w:sz w:val="22"/>
          <w:szCs w:val="22"/>
        </w:rPr>
        <w:t>.</w:t>
      </w:r>
    </w:p>
    <w:p w:rsidR="005C1219" w:rsidRDefault="005C1219" w:rsidP="003F2AE1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77B29">
        <w:rPr>
          <w:rFonts w:ascii="Arial" w:hAnsi="Arial" w:cs="Arial"/>
          <w:b/>
          <w:sz w:val="22"/>
          <w:szCs w:val="22"/>
        </w:rPr>
        <w:t xml:space="preserve">Předmětem díla je </w:t>
      </w:r>
      <w:r w:rsidR="003F2AE1" w:rsidRPr="008075A9">
        <w:rPr>
          <w:rFonts w:ascii="Arial" w:hAnsi="Arial" w:cs="Arial"/>
          <w:b/>
          <w:sz w:val="22"/>
        </w:rPr>
        <w:t>úprava palivových systémů u 27 speciálních hnacích vozidel (dále SHV) a</w:t>
      </w:r>
      <w:r w:rsidR="00BA34DE" w:rsidRPr="008075A9">
        <w:rPr>
          <w:rFonts w:ascii="Arial" w:hAnsi="Arial" w:cs="Arial"/>
          <w:b/>
          <w:sz w:val="22"/>
        </w:rPr>
        <w:t> </w:t>
      </w:r>
      <w:r w:rsidR="003F2AE1" w:rsidRPr="008075A9">
        <w:rPr>
          <w:rFonts w:ascii="Arial" w:hAnsi="Arial" w:cs="Arial"/>
          <w:b/>
          <w:sz w:val="22"/>
        </w:rPr>
        <w:t>instalace měřících a monitorovacích zařízení pro sledování tankování, spotřeby PHM a</w:t>
      </w:r>
      <w:r w:rsidR="00BA34DE" w:rsidRPr="008075A9">
        <w:rPr>
          <w:rFonts w:ascii="Arial" w:hAnsi="Arial" w:cs="Arial"/>
          <w:b/>
          <w:sz w:val="22"/>
        </w:rPr>
        <w:t> </w:t>
      </w:r>
      <w:r w:rsidR="003F2AE1" w:rsidRPr="008075A9">
        <w:rPr>
          <w:rFonts w:ascii="Arial" w:hAnsi="Arial" w:cs="Arial"/>
          <w:b/>
          <w:sz w:val="22"/>
        </w:rPr>
        <w:t>monitoring SHV včetně následného vyhodnocování naměřených dat a provádění pravidelných ročních servisních prohlídek po dobu 10 let (120 měsíců) pro každé SHV. Instalace zařízení na SHV bude provedena v areálu dílen MES Pardubice a MES Mladá Boleslav – Debř. Pravidelné servisní prohlídky</w:t>
      </w:r>
      <w:r w:rsidR="00653AAD" w:rsidRPr="008075A9">
        <w:rPr>
          <w:rFonts w:ascii="Arial" w:hAnsi="Arial" w:cs="Arial"/>
          <w:b/>
          <w:sz w:val="22"/>
        </w:rPr>
        <w:t xml:space="preserve"> a záruční opravy</w:t>
      </w:r>
      <w:r w:rsidR="003F2AE1" w:rsidRPr="008075A9">
        <w:rPr>
          <w:rFonts w:ascii="Arial" w:hAnsi="Arial" w:cs="Arial"/>
          <w:b/>
          <w:sz w:val="22"/>
        </w:rPr>
        <w:t xml:space="preserve"> budou probíhat v celém obvodu OŘ Hradec Králové, přesná místa budou určena na základě telefonické domluvy dodavatele a odběratele. </w:t>
      </w:r>
      <w:r w:rsidR="007C3615" w:rsidRPr="00077B29">
        <w:rPr>
          <w:rFonts w:ascii="Arial" w:hAnsi="Arial" w:cs="Arial"/>
          <w:b/>
          <w:sz w:val="22"/>
          <w:szCs w:val="22"/>
        </w:rPr>
        <w:t>K</w:t>
      </w:r>
      <w:r w:rsidRPr="00077B29">
        <w:rPr>
          <w:rFonts w:ascii="Arial" w:hAnsi="Arial" w:cs="Arial"/>
          <w:b/>
          <w:sz w:val="22"/>
          <w:szCs w:val="22"/>
        </w:rPr>
        <w:t xml:space="preserve">onkrétně je rozsah díla popsán v dokumentaci, jež byla zveřejněna jako součást Zadávací dokumentace. </w:t>
      </w:r>
      <w:r>
        <w:rPr>
          <w:rFonts w:ascii="Arial" w:hAnsi="Arial" w:cs="Arial"/>
          <w:sz w:val="22"/>
          <w:szCs w:val="22"/>
        </w:rPr>
        <w:t>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 w:rsidR="000B5FE2">
        <w:rPr>
          <w:rFonts w:ascii="Arial" w:hAnsi="Arial" w:cs="Arial"/>
          <w:sz w:val="22"/>
          <w:szCs w:val="22"/>
        </w:rPr>
        <w:t>se 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83068D" w:rsidRPr="0083068D" w:rsidRDefault="0083068D" w:rsidP="0083068D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83068D">
        <w:rPr>
          <w:rFonts w:ascii="Arial" w:hAnsi="Arial" w:cs="Arial"/>
          <w:sz w:val="22"/>
          <w:szCs w:val="22"/>
        </w:rPr>
        <w:lastRenderedPageBreak/>
        <w:t xml:space="preserve">Úprava palivových systémů a instalace měřících a monitorovacích zařízení bude prováděna postupně dle kapacit servisních techniků zhotovitele. </w:t>
      </w:r>
      <w:r w:rsidR="002B1163">
        <w:rPr>
          <w:rFonts w:ascii="Arial" w:hAnsi="Arial" w:cs="Arial"/>
          <w:sz w:val="22"/>
          <w:szCs w:val="22"/>
        </w:rPr>
        <w:t>Přesný t</w:t>
      </w:r>
      <w:r w:rsidRPr="0083068D">
        <w:rPr>
          <w:rFonts w:ascii="Arial" w:hAnsi="Arial" w:cs="Arial"/>
          <w:sz w:val="22"/>
          <w:szCs w:val="22"/>
        </w:rPr>
        <w:t xml:space="preserve">ermín přistavení jednotlivých SHV k úpravě palivového systému bude určen na základě </w:t>
      </w:r>
      <w:r w:rsidR="008075A9">
        <w:rPr>
          <w:rFonts w:ascii="Arial" w:hAnsi="Arial" w:cs="Arial"/>
          <w:sz w:val="22"/>
          <w:szCs w:val="22"/>
        </w:rPr>
        <w:t xml:space="preserve">písemné </w:t>
      </w:r>
      <w:r w:rsidRPr="0083068D">
        <w:rPr>
          <w:rFonts w:ascii="Arial" w:hAnsi="Arial" w:cs="Arial"/>
          <w:sz w:val="22"/>
          <w:szCs w:val="22"/>
        </w:rPr>
        <w:t>domluvy</w:t>
      </w:r>
      <w:r w:rsidR="008075A9">
        <w:rPr>
          <w:rFonts w:ascii="Arial" w:hAnsi="Arial" w:cs="Arial"/>
          <w:sz w:val="22"/>
          <w:szCs w:val="22"/>
        </w:rPr>
        <w:t xml:space="preserve"> (e-mailem)</w:t>
      </w:r>
      <w:r w:rsidRPr="0083068D">
        <w:rPr>
          <w:rFonts w:ascii="Arial" w:hAnsi="Arial" w:cs="Arial"/>
          <w:sz w:val="22"/>
          <w:szCs w:val="22"/>
        </w:rPr>
        <w:t xml:space="preserve"> </w:t>
      </w:r>
      <w:r w:rsidR="002A4742">
        <w:rPr>
          <w:rFonts w:ascii="Arial" w:hAnsi="Arial" w:cs="Arial"/>
          <w:sz w:val="22"/>
          <w:szCs w:val="22"/>
        </w:rPr>
        <w:t xml:space="preserve">níže uvedených kontaktních osob </w:t>
      </w:r>
      <w:r w:rsidRPr="0083068D">
        <w:rPr>
          <w:rFonts w:ascii="Arial" w:hAnsi="Arial" w:cs="Arial"/>
          <w:sz w:val="22"/>
          <w:szCs w:val="22"/>
        </w:rPr>
        <w:t>dodavatele a</w:t>
      </w:r>
      <w:r w:rsidR="002A4742">
        <w:rPr>
          <w:rFonts w:ascii="Arial" w:hAnsi="Arial" w:cs="Arial"/>
          <w:sz w:val="22"/>
          <w:szCs w:val="22"/>
        </w:rPr>
        <w:t> </w:t>
      </w:r>
      <w:r w:rsidRPr="0083068D">
        <w:rPr>
          <w:rFonts w:ascii="Arial" w:hAnsi="Arial" w:cs="Arial"/>
          <w:sz w:val="22"/>
          <w:szCs w:val="22"/>
        </w:rPr>
        <w:t>objednatele</w:t>
      </w:r>
      <w:r w:rsidR="008075A9">
        <w:rPr>
          <w:rFonts w:ascii="Arial" w:hAnsi="Arial" w:cs="Arial"/>
          <w:sz w:val="22"/>
          <w:szCs w:val="22"/>
        </w:rPr>
        <w:t>,</w:t>
      </w:r>
      <w:r w:rsidR="002B1163">
        <w:rPr>
          <w:rFonts w:ascii="Arial" w:hAnsi="Arial" w:cs="Arial"/>
          <w:sz w:val="22"/>
          <w:szCs w:val="22"/>
        </w:rPr>
        <w:t xml:space="preserve"> </w:t>
      </w:r>
      <w:r w:rsidR="000B5FE2">
        <w:rPr>
          <w:rFonts w:ascii="Arial" w:hAnsi="Arial" w:cs="Arial"/>
          <w:sz w:val="22"/>
          <w:szCs w:val="22"/>
        </w:rPr>
        <w:t>a to </w:t>
      </w:r>
      <w:r w:rsidRPr="0083068D">
        <w:rPr>
          <w:rFonts w:ascii="Arial" w:hAnsi="Arial" w:cs="Arial"/>
          <w:sz w:val="22"/>
          <w:szCs w:val="22"/>
        </w:rPr>
        <w:t>nejméně 14 dní před plánovanou instalací</w:t>
      </w:r>
      <w:r w:rsidR="004509BF">
        <w:rPr>
          <w:rFonts w:ascii="Arial" w:hAnsi="Arial" w:cs="Arial"/>
          <w:sz w:val="22"/>
          <w:szCs w:val="22"/>
        </w:rPr>
        <w:t xml:space="preserve"> na SHV</w:t>
      </w:r>
      <w:r w:rsidRPr="0083068D">
        <w:rPr>
          <w:rFonts w:ascii="Arial" w:hAnsi="Arial" w:cs="Arial"/>
          <w:sz w:val="22"/>
          <w:szCs w:val="22"/>
        </w:rPr>
        <w:t xml:space="preserve">. </w:t>
      </w:r>
    </w:p>
    <w:p w:rsidR="0083068D" w:rsidRPr="0083068D" w:rsidRDefault="0083068D" w:rsidP="0083068D">
      <w:pPr>
        <w:pStyle w:val="Odstavecseseznamem"/>
        <w:spacing w:line="288" w:lineRule="auto"/>
        <w:ind w:left="360"/>
        <w:jc w:val="both"/>
        <w:rPr>
          <w:rFonts w:ascii="Arial" w:hAnsi="Arial" w:cs="Arial"/>
          <w:b/>
        </w:rPr>
      </w:pPr>
    </w:p>
    <w:p w:rsidR="0083068D" w:rsidRDefault="0083068D" w:rsidP="0083068D">
      <w:pPr>
        <w:pStyle w:val="Odstavecseseznamem"/>
        <w:tabs>
          <w:tab w:val="left" w:pos="2410"/>
          <w:tab w:val="left" w:pos="3686"/>
        </w:tabs>
        <w:spacing w:after="120" w:line="247" w:lineRule="auto"/>
        <w:ind w:left="425"/>
        <w:rPr>
          <w:rFonts w:ascii="Arial" w:hAnsi="Arial" w:cs="Arial"/>
          <w:sz w:val="22"/>
          <w:szCs w:val="22"/>
        </w:rPr>
      </w:pPr>
      <w:r w:rsidRPr="0083068D">
        <w:rPr>
          <w:rFonts w:ascii="Arial" w:hAnsi="Arial" w:cs="Arial"/>
          <w:sz w:val="22"/>
          <w:szCs w:val="22"/>
          <w:u w:val="single"/>
        </w:rPr>
        <w:t>Kontaktní osoby objednatele:</w:t>
      </w:r>
      <w:r w:rsidRPr="0083068D">
        <w:rPr>
          <w:rFonts w:ascii="Arial" w:hAnsi="Arial" w:cs="Arial"/>
          <w:b/>
          <w:sz w:val="22"/>
          <w:szCs w:val="22"/>
        </w:rPr>
        <w:tab/>
        <w:t>MES Pardubice</w:t>
      </w:r>
      <w:r w:rsidRPr="0083068D">
        <w:rPr>
          <w:rFonts w:ascii="Arial" w:hAnsi="Arial" w:cs="Arial"/>
          <w:sz w:val="22"/>
          <w:szCs w:val="22"/>
        </w:rPr>
        <w:t>:</w:t>
      </w:r>
      <w:r w:rsidRPr="0083068D">
        <w:rPr>
          <w:rFonts w:ascii="Arial" w:hAnsi="Arial" w:cs="Arial"/>
          <w:sz w:val="22"/>
          <w:szCs w:val="22"/>
        </w:rPr>
        <w:br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  <w:t>p. Morávek Alexandr</w:t>
      </w:r>
      <w:r w:rsidRPr="0083068D">
        <w:rPr>
          <w:rFonts w:ascii="Arial" w:hAnsi="Arial" w:cs="Arial"/>
          <w:sz w:val="22"/>
          <w:szCs w:val="22"/>
        </w:rPr>
        <w:br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  <w:t>email: Moravek@szdc.cz (mob. tel.: 725 210</w:t>
      </w:r>
      <w:r>
        <w:rPr>
          <w:rFonts w:ascii="Arial" w:hAnsi="Arial" w:cs="Arial"/>
          <w:sz w:val="22"/>
          <w:szCs w:val="22"/>
        </w:rPr>
        <w:t> </w:t>
      </w:r>
      <w:r w:rsidRPr="0083068D">
        <w:rPr>
          <w:rFonts w:ascii="Arial" w:hAnsi="Arial" w:cs="Arial"/>
          <w:sz w:val="22"/>
          <w:szCs w:val="22"/>
        </w:rPr>
        <w:t>024)</w:t>
      </w:r>
    </w:p>
    <w:p w:rsidR="0083068D" w:rsidRPr="0083068D" w:rsidRDefault="0083068D" w:rsidP="0083068D">
      <w:pPr>
        <w:pStyle w:val="Odstavecseseznamem"/>
        <w:tabs>
          <w:tab w:val="left" w:pos="2410"/>
          <w:tab w:val="left" w:pos="3686"/>
        </w:tabs>
        <w:spacing w:after="120" w:line="247" w:lineRule="auto"/>
        <w:ind w:left="425"/>
        <w:rPr>
          <w:rFonts w:ascii="Arial" w:hAnsi="Arial" w:cs="Arial"/>
          <w:sz w:val="22"/>
          <w:szCs w:val="22"/>
        </w:rPr>
      </w:pPr>
    </w:p>
    <w:p w:rsidR="0083068D" w:rsidRDefault="0083068D" w:rsidP="0083068D">
      <w:pPr>
        <w:pStyle w:val="Odstavecseseznamem"/>
        <w:tabs>
          <w:tab w:val="left" w:pos="2410"/>
          <w:tab w:val="left" w:pos="3686"/>
        </w:tabs>
        <w:spacing w:before="120" w:after="120" w:line="247" w:lineRule="auto"/>
        <w:ind w:left="357"/>
        <w:rPr>
          <w:rFonts w:ascii="Arial" w:hAnsi="Arial" w:cs="Arial"/>
          <w:sz w:val="22"/>
          <w:szCs w:val="22"/>
        </w:rPr>
      </w:pP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b/>
          <w:sz w:val="22"/>
          <w:szCs w:val="22"/>
        </w:rPr>
        <w:t>MES Mladá Boleslav - Debř</w:t>
      </w:r>
      <w:r w:rsidRPr="0083068D">
        <w:rPr>
          <w:rFonts w:ascii="Arial" w:hAnsi="Arial" w:cs="Arial"/>
          <w:sz w:val="22"/>
          <w:szCs w:val="22"/>
        </w:rPr>
        <w:t>:</w:t>
      </w:r>
      <w:r w:rsidRPr="0083068D">
        <w:rPr>
          <w:rFonts w:ascii="Arial" w:hAnsi="Arial" w:cs="Arial"/>
          <w:sz w:val="22"/>
          <w:szCs w:val="22"/>
        </w:rPr>
        <w:br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  <w:t>p. Peukert Osvald.</w:t>
      </w:r>
      <w:r w:rsidRPr="0083068D">
        <w:rPr>
          <w:rFonts w:ascii="Arial" w:hAnsi="Arial" w:cs="Arial"/>
          <w:sz w:val="22"/>
          <w:szCs w:val="22"/>
        </w:rPr>
        <w:br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</w:r>
      <w:r w:rsidRPr="0083068D">
        <w:rPr>
          <w:rFonts w:ascii="Arial" w:hAnsi="Arial" w:cs="Arial"/>
          <w:sz w:val="22"/>
          <w:szCs w:val="22"/>
        </w:rPr>
        <w:tab/>
        <w:t>email: Peukert@szdc.cz (mob. tel.: 724 357</w:t>
      </w:r>
      <w:r w:rsidR="00D135BD">
        <w:rPr>
          <w:rFonts w:ascii="Arial" w:hAnsi="Arial" w:cs="Arial"/>
          <w:sz w:val="22"/>
          <w:szCs w:val="22"/>
        </w:rPr>
        <w:t> </w:t>
      </w:r>
      <w:r w:rsidRPr="0083068D">
        <w:rPr>
          <w:rFonts w:ascii="Arial" w:hAnsi="Arial" w:cs="Arial"/>
          <w:sz w:val="22"/>
          <w:szCs w:val="22"/>
        </w:rPr>
        <w:t>598)</w:t>
      </w:r>
    </w:p>
    <w:p w:rsidR="00D135BD" w:rsidRDefault="00D135BD" w:rsidP="0083068D">
      <w:pPr>
        <w:pStyle w:val="Odstavecseseznamem"/>
        <w:tabs>
          <w:tab w:val="left" w:pos="2410"/>
          <w:tab w:val="left" w:pos="3686"/>
        </w:tabs>
        <w:spacing w:before="120" w:after="120" w:line="247" w:lineRule="auto"/>
        <w:ind w:left="357"/>
        <w:rPr>
          <w:rFonts w:ascii="Arial" w:hAnsi="Arial" w:cs="Arial"/>
          <w:sz w:val="22"/>
          <w:szCs w:val="22"/>
        </w:rPr>
      </w:pPr>
    </w:p>
    <w:p w:rsidR="004509BF" w:rsidRDefault="004509BF" w:rsidP="004509BF">
      <w:pPr>
        <w:tabs>
          <w:tab w:val="left" w:pos="2410"/>
          <w:tab w:val="left" w:pos="3686"/>
        </w:tabs>
        <w:spacing w:after="120" w:line="244" w:lineRule="auto"/>
        <w:ind w:left="455" w:hanging="1"/>
        <w:rPr>
          <w:rFonts w:ascii="Arial" w:hAnsi="Arial" w:cs="Arial"/>
          <w:sz w:val="22"/>
          <w:szCs w:val="22"/>
        </w:rPr>
      </w:pPr>
      <w:r w:rsidRPr="00D135BD">
        <w:rPr>
          <w:rFonts w:ascii="Arial" w:hAnsi="Arial" w:cs="Arial"/>
          <w:sz w:val="22"/>
          <w:szCs w:val="22"/>
          <w:u w:val="single"/>
        </w:rPr>
        <w:t>Kontaktní osob</w:t>
      </w:r>
      <w:r>
        <w:rPr>
          <w:rFonts w:ascii="Arial" w:hAnsi="Arial" w:cs="Arial"/>
          <w:sz w:val="22"/>
          <w:szCs w:val="22"/>
          <w:u w:val="single"/>
        </w:rPr>
        <w:t>y</w:t>
      </w:r>
      <w:r w:rsidRPr="00D135BD">
        <w:rPr>
          <w:rFonts w:ascii="Arial" w:hAnsi="Arial" w:cs="Arial"/>
          <w:sz w:val="22"/>
          <w:szCs w:val="22"/>
          <w:u w:val="single"/>
        </w:rPr>
        <w:t xml:space="preserve"> zhotovitele</w:t>
      </w:r>
      <w:r w:rsidRPr="00D135BD">
        <w:rPr>
          <w:rFonts w:ascii="Arial" w:hAnsi="Arial" w:cs="Arial"/>
          <w:sz w:val="22"/>
          <w:szCs w:val="22"/>
        </w:rPr>
        <w:t>:</w:t>
      </w:r>
      <w:r w:rsidRPr="00D135BD">
        <w:rPr>
          <w:rFonts w:ascii="Arial" w:hAnsi="Arial" w:cs="Arial"/>
          <w:sz w:val="22"/>
          <w:szCs w:val="22"/>
        </w:rPr>
        <w:tab/>
      </w:r>
      <w:r w:rsidRPr="00D135BD">
        <w:rPr>
          <w:rFonts w:ascii="Arial" w:hAnsi="Arial" w:cs="Arial"/>
          <w:sz w:val="22"/>
          <w:szCs w:val="22"/>
        </w:rPr>
        <w:tab/>
      </w:r>
      <w:r w:rsidRPr="00D135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Jméno, příjmení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e-mail: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tel.:</w:t>
      </w:r>
    </w:p>
    <w:p w:rsidR="00D135BD" w:rsidRPr="00D135BD" w:rsidRDefault="00D135BD" w:rsidP="0083068D">
      <w:pPr>
        <w:pStyle w:val="Odstavecseseznamem"/>
        <w:tabs>
          <w:tab w:val="left" w:pos="2410"/>
          <w:tab w:val="left" w:pos="3686"/>
        </w:tabs>
        <w:spacing w:before="120" w:after="120" w:line="247" w:lineRule="auto"/>
        <w:ind w:left="357"/>
        <w:rPr>
          <w:rFonts w:ascii="Arial" w:hAnsi="Arial" w:cs="Arial"/>
          <w:sz w:val="22"/>
          <w:szCs w:val="22"/>
          <w:u w:val="single"/>
        </w:rPr>
      </w:pPr>
    </w:p>
    <w:p w:rsidR="005C1219" w:rsidRPr="00092818" w:rsidRDefault="005C1219" w:rsidP="005C1219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>provedené dílo převzít a </w:t>
      </w:r>
      <w:r w:rsidRPr="009E5D0B">
        <w:rPr>
          <w:rFonts w:ascii="Arial" w:hAnsi="Arial" w:cs="Arial"/>
          <w:sz w:val="22"/>
          <w:szCs w:val="22"/>
        </w:rPr>
        <w:t>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5C1219" w:rsidRPr="00B3731B" w:rsidRDefault="005C1219" w:rsidP="005C1219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. </w:t>
      </w:r>
      <w:r w:rsidRPr="00092818">
        <w:rPr>
          <w:rFonts w:ascii="Arial" w:hAnsi="Arial" w:cs="Arial"/>
          <w:sz w:val="22"/>
          <w:szCs w:val="22"/>
        </w:rPr>
        <w:t xml:space="preserve">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a,</w:t>
      </w:r>
      <w:r w:rsidRPr="00092818">
        <w:rPr>
          <w:rFonts w:ascii="Arial" w:hAnsi="Arial" w:cs="Arial"/>
          <w:sz w:val="22"/>
          <w:szCs w:val="22"/>
        </w:rPr>
        <w:t xml:space="preserve">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>, což bud</w:t>
      </w:r>
      <w:r w:rsidR="007C3615">
        <w:rPr>
          <w:rFonts w:ascii="Arial" w:hAnsi="Arial" w:cs="Arial"/>
          <w:sz w:val="22"/>
          <w:szCs w:val="22"/>
        </w:rPr>
        <w:t>ou</w:t>
      </w:r>
      <w:r w:rsidRPr="00092818">
        <w:rPr>
          <w:rFonts w:ascii="Arial" w:hAnsi="Arial" w:cs="Arial"/>
          <w:sz w:val="22"/>
          <w:szCs w:val="22"/>
        </w:rPr>
        <w:t xml:space="preserve"> dokumentovat </w:t>
      </w:r>
      <w:r>
        <w:rPr>
          <w:rFonts w:ascii="Arial" w:hAnsi="Arial" w:cs="Arial"/>
          <w:sz w:val="22"/>
          <w:szCs w:val="22"/>
        </w:rPr>
        <w:t>předávací protokol</w:t>
      </w:r>
      <w:r w:rsidR="007C3615">
        <w:rPr>
          <w:rFonts w:ascii="Arial" w:hAnsi="Arial" w:cs="Arial"/>
          <w:sz w:val="22"/>
          <w:szCs w:val="22"/>
        </w:rPr>
        <w:t>y k jednotlivým SHV</w:t>
      </w:r>
      <w:r>
        <w:rPr>
          <w:rFonts w:ascii="Arial" w:hAnsi="Arial" w:cs="Arial"/>
          <w:sz w:val="22"/>
          <w:szCs w:val="22"/>
        </w:rPr>
        <w:t>. Předání díla bude provedeno za podmínky, že dílo bude prosté vad a</w:t>
      </w:r>
      <w:r w:rsidR="00BA34D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nedodělků a v předepsané kvalitě.</w:t>
      </w:r>
    </w:p>
    <w:p w:rsidR="005C1219" w:rsidRDefault="005C1219" w:rsidP="005C1219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5C1219" w:rsidRPr="00AB7738" w:rsidRDefault="005C1219" w:rsidP="005C1219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5C1219" w:rsidRPr="00092818" w:rsidRDefault="005C1219" w:rsidP="005C1219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5C1219" w:rsidRPr="00092818" w:rsidRDefault="005C1219" w:rsidP="005C1219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5C1219" w:rsidRPr="00324258" w:rsidRDefault="009261B4" w:rsidP="002B7B40">
      <w:pPr>
        <w:tabs>
          <w:tab w:val="left" w:pos="567"/>
          <w:tab w:val="left" w:pos="5812"/>
        </w:tabs>
        <w:spacing w:before="240" w:after="120" w:line="247" w:lineRule="auto"/>
        <w:ind w:left="567"/>
        <w:rPr>
          <w:rFonts w:ascii="Arial" w:hAnsi="Arial" w:cs="Arial"/>
          <w:sz w:val="22"/>
        </w:rPr>
      </w:pPr>
      <w:r w:rsidRPr="002B7B40">
        <w:rPr>
          <w:rFonts w:ascii="Arial" w:hAnsi="Arial" w:cs="Arial"/>
          <w:sz w:val="22"/>
        </w:rPr>
        <w:t>Z</w:t>
      </w:r>
      <w:r w:rsidR="005C1219" w:rsidRPr="002B7B40">
        <w:rPr>
          <w:rFonts w:ascii="Arial" w:hAnsi="Arial" w:cs="Arial"/>
          <w:sz w:val="22"/>
        </w:rPr>
        <w:t>ahájení</w:t>
      </w:r>
      <w:r w:rsidRPr="002B7B40">
        <w:rPr>
          <w:rFonts w:ascii="Arial" w:hAnsi="Arial" w:cs="Arial"/>
          <w:sz w:val="22"/>
        </w:rPr>
        <w:t xml:space="preserve"> plnění</w:t>
      </w:r>
      <w:r w:rsidR="005C1219" w:rsidRPr="002B7B40">
        <w:rPr>
          <w:rFonts w:ascii="Arial" w:hAnsi="Arial" w:cs="Arial"/>
          <w:sz w:val="22"/>
        </w:rPr>
        <w:t>:</w:t>
      </w:r>
      <w:r w:rsidR="005C1219" w:rsidRPr="00324258">
        <w:rPr>
          <w:rFonts w:ascii="Arial" w:hAnsi="Arial" w:cs="Arial"/>
          <w:b/>
          <w:sz w:val="22"/>
        </w:rPr>
        <w:tab/>
        <w:t>dnem účinnosti smlouvy</w:t>
      </w:r>
      <w:r w:rsidR="005C1219" w:rsidRPr="00324258">
        <w:rPr>
          <w:rFonts w:ascii="Arial" w:hAnsi="Arial" w:cs="Arial"/>
          <w:b/>
          <w:sz w:val="22"/>
        </w:rPr>
        <w:tab/>
      </w:r>
      <w:r w:rsidR="005C1219" w:rsidRPr="00324258">
        <w:rPr>
          <w:rFonts w:ascii="Arial" w:hAnsi="Arial" w:cs="Arial"/>
          <w:b/>
          <w:sz w:val="22"/>
        </w:rPr>
        <w:tab/>
      </w:r>
      <w:r w:rsidR="005C1219" w:rsidRPr="00324258">
        <w:rPr>
          <w:rFonts w:ascii="Arial" w:hAnsi="Arial" w:cs="Arial"/>
          <w:b/>
          <w:sz w:val="22"/>
        </w:rPr>
        <w:tab/>
      </w:r>
    </w:p>
    <w:p w:rsidR="009261B4" w:rsidRDefault="005C1219" w:rsidP="002B7B40">
      <w:pPr>
        <w:tabs>
          <w:tab w:val="left" w:pos="567"/>
          <w:tab w:val="left" w:pos="2127"/>
          <w:tab w:val="left" w:pos="5812"/>
        </w:tabs>
        <w:spacing w:before="120" w:after="120" w:line="247" w:lineRule="auto"/>
        <w:rPr>
          <w:b/>
          <w:sz w:val="22"/>
          <w:szCs w:val="22"/>
        </w:rPr>
      </w:pPr>
      <w:r w:rsidRPr="00324258">
        <w:rPr>
          <w:rFonts w:ascii="Arial" w:hAnsi="Arial" w:cs="Arial"/>
          <w:b/>
          <w:sz w:val="22"/>
        </w:rPr>
        <w:tab/>
      </w:r>
      <w:r w:rsidR="009261B4" w:rsidRPr="002B7B40">
        <w:rPr>
          <w:rFonts w:ascii="Arial" w:hAnsi="Arial" w:cs="Arial"/>
          <w:sz w:val="22"/>
        </w:rPr>
        <w:t>Ukončení plnění – montáž a instalace systému</w:t>
      </w:r>
      <w:r w:rsidR="009261B4" w:rsidRPr="009261B4">
        <w:rPr>
          <w:rFonts w:ascii="Arial" w:hAnsi="Arial" w:cs="Arial"/>
          <w:b/>
          <w:sz w:val="22"/>
        </w:rPr>
        <w:t>:</w:t>
      </w:r>
      <w:r w:rsidR="009261B4" w:rsidRPr="009261B4">
        <w:rPr>
          <w:rFonts w:ascii="Arial" w:hAnsi="Arial" w:cs="Arial"/>
          <w:b/>
          <w:sz w:val="22"/>
        </w:rPr>
        <w:tab/>
      </w:r>
      <w:r w:rsidR="009261B4">
        <w:rPr>
          <w:rFonts w:ascii="Arial" w:hAnsi="Arial" w:cs="Arial"/>
          <w:b/>
          <w:sz w:val="22"/>
        </w:rPr>
        <w:tab/>
      </w:r>
      <w:r w:rsidR="009261B4">
        <w:rPr>
          <w:rFonts w:ascii="Arial" w:hAnsi="Arial" w:cs="Arial"/>
          <w:b/>
          <w:sz w:val="22"/>
        </w:rPr>
        <w:tab/>
      </w:r>
      <w:r w:rsidR="009261B4" w:rsidRPr="009261B4">
        <w:rPr>
          <w:rFonts w:ascii="Arial" w:hAnsi="Arial" w:cs="Arial"/>
          <w:b/>
          <w:sz w:val="22"/>
        </w:rPr>
        <w:t xml:space="preserve">do 30. </w:t>
      </w:r>
      <w:r w:rsidR="007C3615">
        <w:rPr>
          <w:rFonts w:ascii="Arial" w:hAnsi="Arial" w:cs="Arial"/>
          <w:b/>
          <w:sz w:val="22"/>
        </w:rPr>
        <w:t>6</w:t>
      </w:r>
      <w:r w:rsidR="009261B4" w:rsidRPr="009261B4">
        <w:rPr>
          <w:rFonts w:ascii="Arial" w:hAnsi="Arial" w:cs="Arial"/>
          <w:b/>
          <w:sz w:val="22"/>
        </w:rPr>
        <w:t>. 2019</w:t>
      </w:r>
    </w:p>
    <w:p w:rsidR="005C1219" w:rsidRDefault="009261B4" w:rsidP="002B7B40">
      <w:pPr>
        <w:tabs>
          <w:tab w:val="left" w:pos="567"/>
          <w:tab w:val="left" w:pos="2127"/>
          <w:tab w:val="left" w:pos="5812"/>
        </w:tabs>
        <w:spacing w:before="120" w:after="120" w:line="247" w:lineRule="auto"/>
        <w:rPr>
          <w:rFonts w:ascii="Arial" w:hAnsi="Arial" w:cs="Arial"/>
          <w:b/>
          <w:sz w:val="22"/>
        </w:rPr>
      </w:pPr>
      <w:r>
        <w:rPr>
          <w:b/>
          <w:sz w:val="22"/>
          <w:szCs w:val="22"/>
        </w:rPr>
        <w:tab/>
      </w:r>
      <w:r w:rsidRPr="002B7B40">
        <w:rPr>
          <w:rFonts w:ascii="Arial" w:hAnsi="Arial" w:cs="Arial"/>
          <w:sz w:val="22"/>
        </w:rPr>
        <w:t>Ukončení plnění – provoz systému a vyhodnocování: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Pr="009261B4">
        <w:rPr>
          <w:rFonts w:ascii="Arial" w:hAnsi="Arial" w:cs="Arial"/>
          <w:b/>
          <w:sz w:val="22"/>
        </w:rPr>
        <w:tab/>
        <w:t xml:space="preserve">do </w:t>
      </w:r>
      <w:r w:rsidR="003F2AE1">
        <w:rPr>
          <w:rFonts w:ascii="Arial" w:hAnsi="Arial" w:cs="Arial"/>
          <w:b/>
          <w:sz w:val="22"/>
        </w:rPr>
        <w:t>30</w:t>
      </w:r>
      <w:r w:rsidRPr="009261B4">
        <w:rPr>
          <w:rFonts w:ascii="Arial" w:hAnsi="Arial" w:cs="Arial"/>
          <w:b/>
          <w:sz w:val="22"/>
        </w:rPr>
        <w:t xml:space="preserve">. </w:t>
      </w:r>
      <w:r w:rsidR="003F2AE1">
        <w:rPr>
          <w:rFonts w:ascii="Arial" w:hAnsi="Arial" w:cs="Arial"/>
          <w:b/>
          <w:sz w:val="22"/>
        </w:rPr>
        <w:t>6</w:t>
      </w:r>
      <w:r w:rsidRPr="009261B4">
        <w:rPr>
          <w:rFonts w:ascii="Arial" w:hAnsi="Arial" w:cs="Arial"/>
          <w:b/>
          <w:sz w:val="22"/>
        </w:rPr>
        <w:t>. 2029</w:t>
      </w:r>
    </w:p>
    <w:p w:rsidR="003F2AE1" w:rsidRDefault="009261B4" w:rsidP="002B7B40">
      <w:pPr>
        <w:tabs>
          <w:tab w:val="left" w:pos="567"/>
          <w:tab w:val="left" w:pos="2127"/>
          <w:tab w:val="left" w:pos="5812"/>
        </w:tabs>
        <w:spacing w:before="120" w:after="120" w:line="247" w:lineRule="auto"/>
        <w:rPr>
          <w:rStyle w:val="FontStyle38"/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ab/>
      </w:r>
      <w:r w:rsidRPr="002B7B40">
        <w:rPr>
          <w:rFonts w:ascii="Arial" w:hAnsi="Arial" w:cs="Arial"/>
          <w:sz w:val="22"/>
        </w:rPr>
        <w:t>Místo plnění: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2B7B40">
        <w:rPr>
          <w:rFonts w:ascii="Arial" w:hAnsi="Arial" w:cs="Arial"/>
          <w:b/>
          <w:sz w:val="22"/>
        </w:rPr>
        <w:tab/>
      </w:r>
      <w:r w:rsidR="00622F66" w:rsidRPr="003F2AE1">
        <w:rPr>
          <w:rStyle w:val="FontStyle38"/>
          <w:rFonts w:ascii="Arial" w:hAnsi="Arial" w:cs="Arial"/>
          <w:b/>
          <w:sz w:val="22"/>
          <w:szCs w:val="22"/>
        </w:rPr>
        <w:t>obvod půs</w:t>
      </w:r>
      <w:r w:rsidR="007C3615" w:rsidRPr="003F2AE1">
        <w:rPr>
          <w:rStyle w:val="FontStyle38"/>
          <w:rFonts w:ascii="Arial" w:hAnsi="Arial" w:cs="Arial"/>
          <w:b/>
          <w:sz w:val="22"/>
          <w:szCs w:val="22"/>
        </w:rPr>
        <w:t>obnosti OŘ Hradec Králové</w:t>
      </w:r>
      <w:r w:rsidR="007C3615" w:rsidRPr="009261B4" w:rsidDel="007C3615">
        <w:rPr>
          <w:rStyle w:val="FontStyle38"/>
          <w:rFonts w:ascii="Arial" w:hAnsi="Arial" w:cs="Arial"/>
          <w:b/>
          <w:sz w:val="22"/>
          <w:szCs w:val="22"/>
        </w:rPr>
        <w:t xml:space="preserve"> </w:t>
      </w:r>
    </w:p>
    <w:p w:rsidR="002B7B40" w:rsidRDefault="002B7B40" w:rsidP="007C3615">
      <w:pPr>
        <w:tabs>
          <w:tab w:val="left" w:pos="567"/>
          <w:tab w:val="left" w:pos="2127"/>
          <w:tab w:val="left" w:pos="6521"/>
        </w:tabs>
        <w:spacing w:before="120" w:after="120" w:line="247" w:lineRule="auto"/>
        <w:rPr>
          <w:rStyle w:val="FontStyle38"/>
          <w:rFonts w:ascii="Arial" w:hAnsi="Arial" w:cs="Arial"/>
          <w:b/>
          <w:sz w:val="22"/>
          <w:szCs w:val="22"/>
        </w:rPr>
      </w:pPr>
    </w:p>
    <w:p w:rsidR="005C1219" w:rsidRPr="00092818" w:rsidRDefault="005C1219" w:rsidP="003F2AE1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5C1219" w:rsidRPr="00092818" w:rsidRDefault="005C1219" w:rsidP="005C1219">
      <w:pPr>
        <w:numPr>
          <w:ilvl w:val="1"/>
          <w:numId w:val="27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473C0F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5C1219" w:rsidRPr="00092818" w:rsidRDefault="005C1219" w:rsidP="005C1219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6026FF">
        <w:rPr>
          <w:rFonts w:ascii="Arial" w:hAnsi="Arial" w:cs="Arial"/>
          <w:b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523A8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6026FF">
        <w:rPr>
          <w:rFonts w:ascii="Arial" w:hAnsi="Arial" w:cs="Arial"/>
          <w:b/>
          <w:sz w:val="22"/>
          <w:szCs w:val="22"/>
        </w:rPr>
      </w:r>
      <w:r w:rsidRPr="006026FF">
        <w:rPr>
          <w:rFonts w:ascii="Arial" w:hAnsi="Arial" w:cs="Arial"/>
          <w:b/>
          <w:sz w:val="22"/>
          <w:szCs w:val="22"/>
        </w:rPr>
        <w:fldChar w:fldCharType="separate"/>
      </w:r>
      <w:r w:rsidRPr="006026FF">
        <w:rPr>
          <w:rFonts w:ascii="Arial" w:hAnsi="Arial" w:cs="Arial"/>
          <w:b/>
          <w:sz w:val="22"/>
          <w:szCs w:val="22"/>
        </w:rPr>
        <w:t> </w:t>
      </w:r>
      <w:r w:rsidRPr="006026FF">
        <w:rPr>
          <w:rFonts w:ascii="Arial" w:hAnsi="Arial" w:cs="Arial"/>
          <w:b/>
          <w:sz w:val="22"/>
          <w:szCs w:val="22"/>
        </w:rPr>
        <w:t> </w:t>
      </w:r>
      <w:r w:rsidRPr="006026FF">
        <w:rPr>
          <w:rFonts w:ascii="Arial" w:hAnsi="Arial" w:cs="Arial"/>
          <w:b/>
          <w:sz w:val="22"/>
          <w:szCs w:val="22"/>
        </w:rPr>
        <w:t> </w:t>
      </w:r>
      <w:r w:rsidRPr="006026FF">
        <w:rPr>
          <w:rFonts w:ascii="Arial" w:hAnsi="Arial" w:cs="Arial"/>
          <w:b/>
          <w:sz w:val="22"/>
          <w:szCs w:val="22"/>
        </w:rPr>
        <w:t> </w:t>
      </w:r>
      <w:r w:rsidRPr="006026FF">
        <w:rPr>
          <w:rFonts w:ascii="Arial" w:hAnsi="Arial" w:cs="Arial"/>
          <w:b/>
          <w:sz w:val="22"/>
          <w:szCs w:val="22"/>
        </w:rPr>
        <w:t> </w:t>
      </w:r>
      <w:r w:rsidRPr="006026FF">
        <w:rPr>
          <w:rFonts w:ascii="Arial" w:hAnsi="Arial" w:cs="Arial"/>
          <w:b/>
          <w:sz w:val="22"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5C1219" w:rsidRPr="00092818" w:rsidRDefault="005C1219" w:rsidP="005C1219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6026FF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523A8">
        <w:rPr>
          <w:rFonts w:ascii="Arial" w:hAnsi="Arial" w:cs="Arial"/>
          <w:sz w:val="22"/>
          <w:szCs w:val="22"/>
        </w:rPr>
        <w:instrText xml:space="preserve"> FORMTEXT </w:instrText>
      </w:r>
      <w:r w:rsidRPr="006026FF">
        <w:rPr>
          <w:rFonts w:ascii="Arial" w:hAnsi="Arial" w:cs="Arial"/>
          <w:sz w:val="22"/>
          <w:szCs w:val="22"/>
        </w:rPr>
      </w:r>
      <w:r w:rsidRPr="006026FF">
        <w:rPr>
          <w:rFonts w:ascii="Arial" w:hAnsi="Arial" w:cs="Arial"/>
          <w:sz w:val="22"/>
          <w:szCs w:val="22"/>
        </w:rPr>
        <w:fldChar w:fldCharType="separate"/>
      </w:r>
      <w:r w:rsidRPr="006026FF">
        <w:rPr>
          <w:rFonts w:ascii="Arial" w:hAnsi="Arial" w:cs="Arial"/>
          <w:sz w:val="22"/>
          <w:szCs w:val="22"/>
        </w:rPr>
        <w:t> </w:t>
      </w:r>
      <w:r w:rsidRPr="006026FF">
        <w:rPr>
          <w:rFonts w:ascii="Arial" w:hAnsi="Arial" w:cs="Arial"/>
          <w:sz w:val="22"/>
          <w:szCs w:val="22"/>
        </w:rPr>
        <w:t> </w:t>
      </w:r>
      <w:r w:rsidRPr="006026FF">
        <w:rPr>
          <w:rFonts w:ascii="Arial" w:hAnsi="Arial" w:cs="Arial"/>
          <w:sz w:val="22"/>
          <w:szCs w:val="22"/>
        </w:rPr>
        <w:t> </w:t>
      </w:r>
      <w:r w:rsidRPr="006026FF">
        <w:rPr>
          <w:rFonts w:ascii="Arial" w:hAnsi="Arial" w:cs="Arial"/>
          <w:sz w:val="22"/>
          <w:szCs w:val="22"/>
        </w:rPr>
        <w:t> </w:t>
      </w:r>
      <w:r w:rsidRPr="006026FF">
        <w:rPr>
          <w:rFonts w:ascii="Arial" w:hAnsi="Arial" w:cs="Arial"/>
          <w:sz w:val="22"/>
          <w:szCs w:val="22"/>
        </w:rPr>
        <w:t> </w:t>
      </w:r>
      <w:r w:rsidRPr="006026FF">
        <w:rPr>
          <w:rFonts w:ascii="Arial" w:hAnsi="Arial" w:cs="Arial"/>
          <w:sz w:val="22"/>
          <w:szCs w:val="22"/>
        </w:rPr>
        <w:fldChar w:fldCharType="end"/>
      </w:r>
      <w:r w:rsidRPr="006026FF">
        <w:rPr>
          <w:rFonts w:ascii="Arial" w:hAnsi="Arial" w:cs="Arial"/>
          <w:sz w:val="22"/>
          <w:szCs w:val="22"/>
        </w:rPr>
        <w:t xml:space="preserve"> korun českých.</w:t>
      </w:r>
    </w:p>
    <w:p w:rsidR="005C1219" w:rsidRPr="00092818" w:rsidRDefault="005C1219" w:rsidP="005C1219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.</w:t>
      </w:r>
    </w:p>
    <w:p w:rsidR="005C1219" w:rsidRDefault="005C1219" w:rsidP="005C1219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5C1219" w:rsidRDefault="005C1219" w:rsidP="005C1219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5C1219" w:rsidRPr="00046C3D" w:rsidRDefault="005C1219" w:rsidP="005C1219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5C1219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5C1219" w:rsidRPr="00092818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1.1.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změně údajů uvedených v článku 1. Smlouvy, postačuje oznámení druhé smluvní straně ve formě doporučeného dopisu s doručenkou. K tomuto dopisu musí být přiložena ověřená listina nebo plná moc, dokládající oznamovanou změnu údajů. 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 w:rsidRPr="00740F61">
        <w:rPr>
          <w:rFonts w:ascii="Arial" w:hAnsi="Arial" w:cs="Arial"/>
          <w:sz w:val="22"/>
          <w:szCs w:val="22"/>
        </w:rPr>
        <w:t>.</w:t>
      </w:r>
    </w:p>
    <w:p w:rsidR="005C1219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6C0A">
        <w:rPr>
          <w:rFonts w:ascii="Arial" w:hAnsi="Arial" w:cs="Arial"/>
          <w:sz w:val="22"/>
          <w:szCs w:val="22"/>
        </w:rPr>
        <w:t>Zhotovitel nesmí převést celé dílo ani jeho část na poddodavatele</w:t>
      </w:r>
      <w:r>
        <w:rPr>
          <w:rFonts w:ascii="Arial" w:hAnsi="Arial" w:cs="Arial"/>
          <w:sz w:val="22"/>
          <w:szCs w:val="22"/>
        </w:rPr>
        <w:t>,</w:t>
      </w:r>
      <w:r w:rsidRPr="00FD6C0A">
        <w:rPr>
          <w:rFonts w:ascii="Arial" w:hAnsi="Arial" w:cs="Arial"/>
          <w:sz w:val="22"/>
          <w:szCs w:val="22"/>
        </w:rPr>
        <w:t xml:space="preserve"> které jmenovitě neuvedl v nabídce a ani nesmí uzavřít poddodavatelskou smlouvu na žádnou část díla bez předchozího písemného souhlasu objednatele. Jednalo by se o podstatné porušení smlouvy a</w:t>
      </w:r>
      <w:r>
        <w:rPr>
          <w:rFonts w:ascii="Arial" w:hAnsi="Arial" w:cs="Arial"/>
          <w:sz w:val="22"/>
          <w:szCs w:val="22"/>
        </w:rPr>
        <w:t> </w:t>
      </w:r>
      <w:r w:rsidRPr="00FD6C0A">
        <w:rPr>
          <w:rFonts w:ascii="Arial" w:hAnsi="Arial" w:cs="Arial"/>
          <w:sz w:val="22"/>
          <w:szCs w:val="22"/>
        </w:rPr>
        <w:t>objednatel by byl oprávněn odstoupit od smlouvy.</w:t>
      </w:r>
    </w:p>
    <w:p w:rsidR="005C1219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5C1219" w:rsidRPr="004870C6" w:rsidRDefault="005C1219" w:rsidP="005C1219">
      <w:pPr>
        <w:numPr>
          <w:ilvl w:val="1"/>
          <w:numId w:val="28"/>
        </w:numPr>
        <w:tabs>
          <w:tab w:val="clear" w:pos="454"/>
        </w:tabs>
        <w:snapToGrid w:val="0"/>
        <w:spacing w:after="240" w:line="24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se zavazuje provést dílo svým jménem a na vlastní odpovědnost. Zhotovitel dílo provede dle podmínek této smlouvy a v souladu se Zadávací dokumentací. </w:t>
      </w:r>
    </w:p>
    <w:p w:rsidR="005C1219" w:rsidRPr="00C129B2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5C1219" w:rsidRPr="00B959FE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5C1219" w:rsidRDefault="005C1219" w:rsidP="005C1219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>, je povinna druhé smluvní straně nahradit prokazatelně oprávněně vynalo</w:t>
      </w:r>
      <w:r w:rsidR="00217B43">
        <w:rPr>
          <w:rFonts w:ascii="Arial" w:hAnsi="Arial" w:cs="Arial"/>
          <w:sz w:val="22"/>
          <w:szCs w:val="22"/>
        </w:rPr>
        <w:t>žené náklady i způsobenou škodu, a</w:t>
      </w:r>
      <w:r w:rsidR="000C310A">
        <w:rPr>
          <w:rFonts w:ascii="Arial" w:hAnsi="Arial" w:cs="Arial"/>
          <w:sz w:val="22"/>
          <w:szCs w:val="22"/>
        </w:rPr>
        <w:t> </w:t>
      </w:r>
      <w:r w:rsidR="00217B43">
        <w:rPr>
          <w:rFonts w:ascii="Arial" w:hAnsi="Arial" w:cs="Arial"/>
          <w:sz w:val="22"/>
          <w:szCs w:val="22"/>
        </w:rPr>
        <w:t>to</w:t>
      </w:r>
      <w:r w:rsidR="000C310A">
        <w:rPr>
          <w:rFonts w:ascii="Arial" w:hAnsi="Arial" w:cs="Arial"/>
          <w:sz w:val="22"/>
          <w:szCs w:val="22"/>
        </w:rPr>
        <w:t> </w:t>
      </w:r>
      <w:r w:rsidR="00217B43" w:rsidRPr="005A09BB">
        <w:rPr>
          <w:rFonts w:ascii="Arial" w:hAnsi="Arial" w:cs="Arial"/>
          <w:color w:val="000000" w:themeColor="text1"/>
          <w:sz w:val="22"/>
          <w:szCs w:val="22"/>
        </w:rPr>
        <w:t xml:space="preserve">nejpozději </w:t>
      </w:r>
      <w:r w:rsidR="00F21524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5A09BB" w:rsidRPr="005A09BB">
        <w:rPr>
          <w:rFonts w:ascii="Arial" w:hAnsi="Arial" w:cs="Arial"/>
          <w:color w:val="000000" w:themeColor="text1"/>
          <w:sz w:val="22"/>
          <w:szCs w:val="22"/>
        </w:rPr>
        <w:t>data ukončení plnění této smlouvy</w:t>
      </w:r>
      <w:r w:rsidR="00217B43" w:rsidRPr="005A09BB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0C7E91" w:rsidRPr="00F81352" w:rsidRDefault="000C7E91" w:rsidP="000C7E91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</w:t>
      </w:r>
      <w:r w:rsidRPr="00F81352">
        <w:rPr>
          <w:rFonts w:ascii="Arial" w:hAnsi="Arial" w:cs="Arial"/>
          <w:sz w:val="22"/>
          <w:szCs w:val="22"/>
        </w:rPr>
        <w:t>bjednatel je oprávněn prostřednictvím svých pověřených zaměstnanců provádět u všech osob</w:t>
      </w:r>
      <w:r w:rsidR="00434F96">
        <w:rPr>
          <w:rFonts w:ascii="Arial" w:hAnsi="Arial" w:cs="Arial"/>
          <w:sz w:val="22"/>
          <w:szCs w:val="22"/>
        </w:rPr>
        <w:t xml:space="preserve"> podílejících se na provádění díla</w:t>
      </w:r>
      <w:r w:rsidRPr="00F81352">
        <w:rPr>
          <w:rFonts w:ascii="Arial" w:hAnsi="Arial" w:cs="Arial"/>
          <w:sz w:val="22"/>
          <w:szCs w:val="22"/>
        </w:rPr>
        <w:t xml:space="preserve">, které </w:t>
      </w:r>
      <w:r w:rsidR="00434F96">
        <w:rPr>
          <w:rFonts w:ascii="Arial" w:hAnsi="Arial" w:cs="Arial"/>
          <w:sz w:val="22"/>
          <w:szCs w:val="22"/>
        </w:rPr>
        <w:t xml:space="preserve">se pohybují v obvodu dráhy, </w:t>
      </w:r>
      <w:r w:rsidRPr="00F81352">
        <w:rPr>
          <w:rFonts w:ascii="Arial" w:hAnsi="Arial" w:cs="Arial"/>
          <w:sz w:val="22"/>
          <w:szCs w:val="22"/>
        </w:rPr>
        <w:t xml:space="preserve">kontrolu, zda tyto osoby nejsou pod vlivem alkoholu nebo návykové látky. </w:t>
      </w:r>
    </w:p>
    <w:p w:rsidR="000C7E91" w:rsidRPr="00E66A6E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>plnění předmětu této smlouvy</w:t>
      </w:r>
      <w:r w:rsidR="00434F96">
        <w:rPr>
          <w:rFonts w:ascii="Arial" w:hAnsi="Arial" w:cs="Arial"/>
          <w:sz w:val="22"/>
          <w:szCs w:val="22"/>
        </w:rPr>
        <w:t>, a které se budou pohybovat v obvodu dráhy,</w:t>
      </w:r>
      <w:r w:rsidRPr="002D444D">
        <w:rPr>
          <w:rFonts w:ascii="Arial" w:hAnsi="Arial" w:cs="Arial"/>
          <w:sz w:val="22"/>
          <w:szCs w:val="22"/>
        </w:rPr>
        <w:t xml:space="preserve">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0C7E91" w:rsidRPr="00E66A6E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0C7E91" w:rsidRPr="00E66A6E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č.j.: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vedoucím zaměstnanci, rozumí se jimi vždy pověřený zaměstnanec objednatele, pokud se</w:t>
      </w:r>
      <w:r w:rsidR="000B5FE2"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0C7E91" w:rsidRPr="00E66A6E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0C7E91" w:rsidRPr="00E66A6E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0C7E91" w:rsidRDefault="000C7E91" w:rsidP="000C7E91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0C7E91" w:rsidRDefault="000C7E91" w:rsidP="000C7E91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="000C310A">
        <w:rPr>
          <w:rFonts w:ascii="Arial" w:hAnsi="Arial" w:cs="Arial"/>
          <w:sz w:val="22"/>
          <w:szCs w:val="22"/>
        </w:rPr>
        <w:t>, a která se </w:t>
      </w:r>
      <w:r w:rsidR="00434F96">
        <w:rPr>
          <w:rFonts w:ascii="Arial" w:hAnsi="Arial" w:cs="Arial"/>
          <w:sz w:val="22"/>
          <w:szCs w:val="22"/>
        </w:rPr>
        <w:t>pohybuje</w:t>
      </w:r>
      <w:r w:rsidR="006026FF">
        <w:rPr>
          <w:rFonts w:ascii="Arial" w:hAnsi="Arial" w:cs="Arial"/>
          <w:sz w:val="22"/>
          <w:szCs w:val="22"/>
        </w:rPr>
        <w:t xml:space="preserve"> v obvodu dráhy a na místech veřejnosti nepřístupných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5C1219" w:rsidRDefault="000C7E91" w:rsidP="005A09BB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</w:t>
      </w:r>
      <w:r w:rsidR="00434F96">
        <w:rPr>
          <w:rFonts w:ascii="Arial" w:hAnsi="Arial" w:cs="Arial"/>
          <w:sz w:val="22"/>
          <w:szCs w:val="22"/>
        </w:rPr>
        <w:t> obvodu dráhy</w:t>
      </w:r>
      <w:r w:rsidRPr="004E0DE7">
        <w:rPr>
          <w:rFonts w:ascii="Arial" w:hAnsi="Arial" w:cs="Arial"/>
          <w:sz w:val="22"/>
          <w:szCs w:val="22"/>
        </w:rPr>
        <w:t xml:space="preserve"> viditelně ozn</w:t>
      </w:r>
      <w:r w:rsidR="000C310A">
        <w:rPr>
          <w:rFonts w:ascii="Arial" w:hAnsi="Arial" w:cs="Arial"/>
          <w:sz w:val="22"/>
          <w:szCs w:val="22"/>
        </w:rPr>
        <w:t>ačeni na svrchním výstražném či </w:t>
      </w:r>
      <w:r w:rsidRPr="004E0DE7">
        <w:rPr>
          <w:rFonts w:ascii="Arial" w:hAnsi="Arial" w:cs="Arial"/>
          <w:sz w:val="22"/>
          <w:szCs w:val="22"/>
        </w:rPr>
        <w:t>pracovním oděvu, případně na ochranné přilbě, pokud je její pou</w:t>
      </w:r>
      <w:r w:rsidR="000C310A">
        <w:rPr>
          <w:rFonts w:ascii="Arial" w:hAnsi="Arial" w:cs="Arial"/>
          <w:sz w:val="22"/>
          <w:szCs w:val="22"/>
        </w:rPr>
        <w:t>žívání nařízeno, a to názvem či </w:t>
      </w:r>
      <w:r w:rsidRPr="004E0DE7">
        <w:rPr>
          <w:rFonts w:ascii="Arial" w:hAnsi="Arial" w:cs="Arial"/>
          <w:sz w:val="22"/>
          <w:szCs w:val="22"/>
        </w:rPr>
        <w:t>logem svého zaměstnavatele.</w:t>
      </w:r>
    </w:p>
    <w:p w:rsidR="002B7B40" w:rsidRPr="005A09BB" w:rsidRDefault="002B7B40" w:rsidP="002B7B40">
      <w:pPr>
        <w:spacing w:after="120" w:line="247" w:lineRule="auto"/>
        <w:jc w:val="both"/>
        <w:rPr>
          <w:rFonts w:ascii="Arial" w:hAnsi="Arial" w:cs="Arial"/>
          <w:sz w:val="22"/>
          <w:szCs w:val="22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5C1219" w:rsidRPr="00C85B91" w:rsidRDefault="005C1219" w:rsidP="00C85B91">
      <w:pPr>
        <w:numPr>
          <w:ilvl w:val="1"/>
          <w:numId w:val="36"/>
        </w:numPr>
        <w:tabs>
          <w:tab w:val="clear" w:pos="454"/>
        </w:tabs>
        <w:snapToGrid w:val="0"/>
        <w:spacing w:after="120" w:line="245" w:lineRule="auto"/>
        <w:ind w:left="567" w:hanging="567"/>
        <w:jc w:val="both"/>
        <w:rPr>
          <w:rStyle w:val="FontStyle38"/>
          <w:rFonts w:ascii="Arial CE" w:hAnsi="Arial CE" w:cs="Arial CE"/>
          <w:color w:val="auto"/>
          <w:sz w:val="22"/>
        </w:rPr>
      </w:pPr>
      <w:r>
        <w:rPr>
          <w:rFonts w:ascii="Arial CE" w:hAnsi="Arial CE" w:cs="Arial CE"/>
          <w:sz w:val="22"/>
        </w:rPr>
        <w:t xml:space="preserve">Zhotovitel poskytuje </w:t>
      </w:r>
      <w:r w:rsidR="0095181F" w:rsidRPr="00EB32A7">
        <w:rPr>
          <w:rStyle w:val="FontStyle38"/>
          <w:rFonts w:ascii="Arial" w:hAnsi="Arial" w:cs="Arial"/>
          <w:sz w:val="22"/>
          <w:szCs w:val="22"/>
        </w:rPr>
        <w:t>záruku za k</w:t>
      </w:r>
      <w:r w:rsidR="0095181F">
        <w:rPr>
          <w:rStyle w:val="FontStyle38"/>
          <w:rFonts w:ascii="Arial" w:hAnsi="Arial" w:cs="Arial"/>
          <w:sz w:val="22"/>
          <w:szCs w:val="22"/>
        </w:rPr>
        <w:t>valitu a bezvadnost provedených prací</w:t>
      </w:r>
      <w:r w:rsidR="0095181F" w:rsidRPr="00EB32A7">
        <w:rPr>
          <w:rStyle w:val="FontStyle38"/>
          <w:rFonts w:ascii="Arial" w:hAnsi="Arial" w:cs="Arial"/>
          <w:sz w:val="22"/>
          <w:szCs w:val="22"/>
        </w:rPr>
        <w:t xml:space="preserve"> a následnou plnou funkčnost 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dodaného zařízení </w:t>
      </w:r>
      <w:r w:rsidR="0095181F" w:rsidRPr="003707FF">
        <w:rPr>
          <w:rStyle w:val="FontStyle38"/>
          <w:rFonts w:ascii="Arial" w:eastAsiaTheme="minorEastAsia" w:hAnsi="Arial" w:cs="Arial"/>
          <w:sz w:val="22"/>
          <w:szCs w:val="22"/>
        </w:rPr>
        <w:t>v délkách záruk poskytovaných</w:t>
      </w:r>
      <w:r w:rsidR="0095181F" w:rsidRPr="00DA21B3">
        <w:rPr>
          <w:rStyle w:val="FontStyle38"/>
          <w:rFonts w:ascii="Arial" w:eastAsiaTheme="minorEastAsia" w:hAnsi="Arial" w:cs="Arial"/>
          <w:sz w:val="22"/>
          <w:szCs w:val="22"/>
        </w:rPr>
        <w:t xml:space="preserve"> jejich výrobci, minimálně však </w:t>
      </w:r>
      <w:r w:rsidR="0095181F" w:rsidRPr="00EB32A7">
        <w:rPr>
          <w:rStyle w:val="FontStyle38"/>
          <w:rFonts w:ascii="Arial" w:hAnsi="Arial" w:cs="Arial"/>
          <w:sz w:val="22"/>
          <w:szCs w:val="22"/>
        </w:rPr>
        <w:t xml:space="preserve">po dobu </w:t>
      </w:r>
      <w:r w:rsidR="0095181F" w:rsidRPr="002B7B40">
        <w:rPr>
          <w:rStyle w:val="FontStyle38"/>
          <w:rFonts w:ascii="Arial" w:hAnsi="Arial" w:cs="Arial"/>
          <w:sz w:val="22"/>
          <w:szCs w:val="22"/>
        </w:rPr>
        <w:t>24 měsíců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 </w:t>
      </w:r>
      <w:r w:rsidR="0095181F" w:rsidRPr="00DA21B3">
        <w:rPr>
          <w:rStyle w:val="FontStyle38"/>
          <w:rFonts w:ascii="Arial" w:eastAsiaTheme="minorEastAsia" w:hAnsi="Arial" w:cs="Arial"/>
          <w:sz w:val="22"/>
          <w:szCs w:val="22"/>
        </w:rPr>
        <w:t>ode dne předání a převzetí díla nebo jeho části</w:t>
      </w:r>
      <w:r w:rsidR="0095181F">
        <w:rPr>
          <w:rStyle w:val="FontStyle38"/>
          <w:rFonts w:ascii="Arial" w:hAnsi="Arial" w:cs="Arial"/>
          <w:sz w:val="22"/>
          <w:szCs w:val="22"/>
        </w:rPr>
        <w:t>.</w:t>
      </w:r>
      <w:r w:rsidR="0095181F" w:rsidRPr="00EB32A7">
        <w:rPr>
          <w:rStyle w:val="FontStyle38"/>
          <w:rFonts w:ascii="Arial" w:hAnsi="Arial" w:cs="Arial"/>
          <w:sz w:val="22"/>
          <w:szCs w:val="22"/>
        </w:rPr>
        <w:t xml:space="preserve"> 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Zároveň </w:t>
      </w:r>
      <w:r w:rsidR="00F523A8">
        <w:rPr>
          <w:rStyle w:val="FontStyle38"/>
          <w:rFonts w:ascii="Arial" w:hAnsi="Arial" w:cs="Arial"/>
          <w:sz w:val="22"/>
          <w:szCs w:val="22"/>
        </w:rPr>
        <w:t xml:space="preserve">zhotovitel poskytuje 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záruku na plnou funkčnost monitorovacího a vyhodnocovacího systému až do </w:t>
      </w:r>
      <w:r w:rsidR="00016B11">
        <w:rPr>
          <w:rStyle w:val="FontStyle38"/>
          <w:rFonts w:ascii="Arial" w:hAnsi="Arial" w:cs="Arial"/>
          <w:sz w:val="22"/>
          <w:szCs w:val="22"/>
        </w:rPr>
        <w:t xml:space="preserve">termínu </w:t>
      </w:r>
      <w:r w:rsidR="0095181F" w:rsidRPr="007D62B0">
        <w:rPr>
          <w:rStyle w:val="FontStyle38"/>
          <w:rFonts w:ascii="Arial" w:hAnsi="Arial" w:cs="Arial"/>
          <w:sz w:val="22"/>
          <w:szCs w:val="22"/>
        </w:rPr>
        <w:t xml:space="preserve">ukončení plnění </w:t>
      </w:r>
      <w:r w:rsidR="00016B11">
        <w:rPr>
          <w:rStyle w:val="FontStyle38"/>
          <w:rFonts w:ascii="Arial" w:hAnsi="Arial" w:cs="Arial"/>
          <w:sz w:val="22"/>
          <w:szCs w:val="22"/>
        </w:rPr>
        <w:t>–</w:t>
      </w:r>
      <w:r w:rsidR="0095181F" w:rsidRPr="007D62B0">
        <w:rPr>
          <w:rStyle w:val="FontStyle38"/>
          <w:rFonts w:ascii="Arial" w:hAnsi="Arial" w:cs="Arial"/>
          <w:sz w:val="22"/>
          <w:szCs w:val="22"/>
        </w:rPr>
        <w:t xml:space="preserve"> provoz systému a</w:t>
      </w:r>
      <w:r w:rsidR="00016B11">
        <w:rPr>
          <w:rStyle w:val="FontStyle38"/>
          <w:rFonts w:ascii="Arial" w:hAnsi="Arial" w:cs="Arial"/>
          <w:sz w:val="22"/>
          <w:szCs w:val="22"/>
        </w:rPr>
        <w:t> </w:t>
      </w:r>
      <w:r w:rsidR="0095181F" w:rsidRPr="007D62B0">
        <w:rPr>
          <w:rStyle w:val="FontStyle38"/>
          <w:rFonts w:ascii="Arial" w:hAnsi="Arial" w:cs="Arial"/>
          <w:sz w:val="22"/>
          <w:szCs w:val="22"/>
        </w:rPr>
        <w:t>vyhodnocování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 uvedené</w:t>
      </w:r>
      <w:r w:rsidR="00016B11">
        <w:rPr>
          <w:rStyle w:val="FontStyle38"/>
          <w:rFonts w:ascii="Arial" w:hAnsi="Arial" w:cs="Arial"/>
          <w:sz w:val="22"/>
          <w:szCs w:val="22"/>
        </w:rPr>
        <w:t>ho</w:t>
      </w:r>
      <w:r w:rsidR="0095181F">
        <w:rPr>
          <w:rStyle w:val="FontStyle38"/>
          <w:rFonts w:ascii="Arial" w:hAnsi="Arial" w:cs="Arial"/>
          <w:sz w:val="22"/>
          <w:szCs w:val="22"/>
        </w:rPr>
        <w:t xml:space="preserve"> v</w:t>
      </w:r>
      <w:r w:rsidR="00016B11">
        <w:rPr>
          <w:rStyle w:val="FontStyle38"/>
          <w:rFonts w:ascii="Arial" w:hAnsi="Arial" w:cs="Arial"/>
          <w:sz w:val="22"/>
          <w:szCs w:val="22"/>
        </w:rPr>
        <w:t>e</w:t>
      </w:r>
      <w:r w:rsidR="0095181F">
        <w:rPr>
          <w:rStyle w:val="FontStyle38"/>
          <w:rFonts w:ascii="Arial" w:hAnsi="Arial" w:cs="Arial"/>
          <w:sz w:val="22"/>
          <w:szCs w:val="22"/>
        </w:rPr>
        <w:t> čl. 4.1 této smlouvy.</w:t>
      </w:r>
    </w:p>
    <w:p w:rsidR="00AE7436" w:rsidRPr="00AE7436" w:rsidRDefault="00AE7436" w:rsidP="00AE7436">
      <w:pPr>
        <w:numPr>
          <w:ilvl w:val="1"/>
          <w:numId w:val="36"/>
        </w:numPr>
        <w:tabs>
          <w:tab w:val="clear" w:pos="454"/>
        </w:tabs>
        <w:snapToGrid w:val="0"/>
        <w:spacing w:after="120" w:line="245" w:lineRule="auto"/>
        <w:ind w:left="567" w:hanging="567"/>
        <w:jc w:val="both"/>
        <w:rPr>
          <w:rFonts w:ascii="Arial CE" w:hAnsi="Arial CE" w:cs="Arial CE"/>
          <w:sz w:val="22"/>
        </w:rPr>
      </w:pPr>
      <w:r w:rsidRPr="00AE7436">
        <w:rPr>
          <w:rFonts w:ascii="Arial CE" w:hAnsi="Arial CE" w:cs="Arial CE"/>
          <w:sz w:val="22"/>
        </w:rPr>
        <w:t>V případě závady na</w:t>
      </w:r>
      <w:r>
        <w:rPr>
          <w:rFonts w:ascii="Arial CE" w:hAnsi="Arial CE" w:cs="Arial CE"/>
          <w:sz w:val="22"/>
        </w:rPr>
        <w:t xml:space="preserve"> provedeném díle</w:t>
      </w:r>
      <w:r w:rsidRPr="00AE7436">
        <w:rPr>
          <w:rFonts w:ascii="Arial CE" w:hAnsi="Arial CE" w:cs="Arial CE"/>
          <w:sz w:val="22"/>
        </w:rPr>
        <w:t xml:space="preserve"> v záruční době se zhotovitel zavazuje provést bez prodlení a</w:t>
      </w:r>
      <w:r w:rsidR="00016B11">
        <w:rPr>
          <w:rFonts w:ascii="Arial CE" w:hAnsi="Arial CE" w:cs="Arial CE"/>
          <w:sz w:val="22"/>
        </w:rPr>
        <w:t> </w:t>
      </w:r>
      <w:r w:rsidRPr="00AE7436">
        <w:rPr>
          <w:rFonts w:ascii="Arial CE" w:hAnsi="Arial CE" w:cs="Arial CE"/>
          <w:sz w:val="22"/>
        </w:rPr>
        <w:t>na vlastní náklad opravu díla</w:t>
      </w:r>
      <w:r w:rsidR="00616F32">
        <w:rPr>
          <w:rFonts w:ascii="Arial CE" w:hAnsi="Arial CE" w:cs="Arial CE"/>
          <w:sz w:val="22"/>
        </w:rPr>
        <w:t xml:space="preserve"> a zjištěnou závadu odstranit nejpozději do </w:t>
      </w:r>
      <w:r w:rsidR="002D661A">
        <w:rPr>
          <w:rFonts w:ascii="Arial CE" w:hAnsi="Arial CE" w:cs="Arial CE"/>
          <w:sz w:val="22"/>
        </w:rPr>
        <w:t>3</w:t>
      </w:r>
      <w:r w:rsidR="00616F32">
        <w:rPr>
          <w:rFonts w:ascii="Arial CE" w:hAnsi="Arial CE" w:cs="Arial CE"/>
          <w:sz w:val="22"/>
        </w:rPr>
        <w:t>0 dnů od jejího nahlášení</w:t>
      </w:r>
      <w:r w:rsidR="00622F66">
        <w:rPr>
          <w:rFonts w:ascii="Arial CE" w:hAnsi="Arial CE" w:cs="Arial CE"/>
          <w:sz w:val="22"/>
        </w:rPr>
        <w:t xml:space="preserve"> zhotoviteli</w:t>
      </w:r>
      <w:r w:rsidR="00616F32">
        <w:rPr>
          <w:rFonts w:ascii="Arial CE" w:hAnsi="Arial CE" w:cs="Arial CE"/>
          <w:sz w:val="22"/>
        </w:rPr>
        <w:t xml:space="preserve"> objedn</w:t>
      </w:r>
      <w:r w:rsidR="00622F66">
        <w:rPr>
          <w:rFonts w:ascii="Arial CE" w:hAnsi="Arial CE" w:cs="Arial CE"/>
          <w:sz w:val="22"/>
        </w:rPr>
        <w:t>a</w:t>
      </w:r>
      <w:r w:rsidR="00616F32">
        <w:rPr>
          <w:rFonts w:ascii="Arial CE" w:hAnsi="Arial CE" w:cs="Arial CE"/>
          <w:sz w:val="22"/>
        </w:rPr>
        <w:t>telem</w:t>
      </w:r>
      <w:r w:rsidRPr="00AE7436">
        <w:rPr>
          <w:rFonts w:ascii="Arial CE" w:hAnsi="Arial CE" w:cs="Arial CE"/>
          <w:sz w:val="22"/>
        </w:rPr>
        <w:t xml:space="preserve">. </w:t>
      </w:r>
    </w:p>
    <w:p w:rsidR="00C85B91" w:rsidRPr="00C85B91" w:rsidRDefault="00C85B91" w:rsidP="00C85B91">
      <w:pPr>
        <w:numPr>
          <w:ilvl w:val="1"/>
          <w:numId w:val="36"/>
        </w:numPr>
        <w:tabs>
          <w:tab w:val="clear" w:pos="454"/>
        </w:tabs>
        <w:snapToGrid w:val="0"/>
        <w:spacing w:after="120" w:line="245" w:lineRule="auto"/>
        <w:ind w:left="567" w:hanging="567"/>
        <w:jc w:val="both"/>
        <w:rPr>
          <w:rFonts w:ascii="Arial CE" w:hAnsi="Arial CE" w:cs="Arial CE"/>
          <w:sz w:val="22"/>
        </w:rPr>
      </w:pPr>
      <w:r w:rsidRPr="00C85B91">
        <w:rPr>
          <w:rFonts w:ascii="Arial CE" w:hAnsi="Arial CE" w:cs="Arial CE"/>
          <w:sz w:val="22"/>
        </w:rPr>
        <w:t xml:space="preserve">Zhotovitel je povinen současně při předání a převzetí prací předat objednateli příslušné doklady, které prokazují poskytnutí záruky konkrétním výrobcem dále </w:t>
      </w:r>
      <w:r w:rsidR="00AE7436">
        <w:rPr>
          <w:rFonts w:ascii="Arial CE" w:hAnsi="Arial CE" w:cs="Arial CE"/>
          <w:sz w:val="22"/>
        </w:rPr>
        <w:t xml:space="preserve">specifikovaných komponentů. </w:t>
      </w:r>
      <w:r w:rsidRPr="00C85B91">
        <w:rPr>
          <w:rFonts w:ascii="Arial CE" w:hAnsi="Arial CE" w:cs="Arial CE"/>
          <w:sz w:val="22"/>
        </w:rPr>
        <w:t>Výše uvedené doklady musí být objednateli poskytnuty v českém jazyce.</w:t>
      </w:r>
    </w:p>
    <w:p w:rsidR="00C85B91" w:rsidRPr="00C85B91" w:rsidRDefault="00796EF1" w:rsidP="00616F32">
      <w:pPr>
        <w:numPr>
          <w:ilvl w:val="1"/>
          <w:numId w:val="36"/>
        </w:numPr>
        <w:tabs>
          <w:tab w:val="clear" w:pos="454"/>
        </w:tabs>
        <w:snapToGrid w:val="0"/>
        <w:spacing w:after="120" w:line="245" w:lineRule="auto"/>
        <w:ind w:left="567" w:hanging="567"/>
        <w:jc w:val="both"/>
        <w:rPr>
          <w:rFonts w:ascii="Arial CE" w:hAnsi="Arial CE" w:cs="Arial CE"/>
          <w:sz w:val="22"/>
        </w:rPr>
      </w:pPr>
      <w:r>
        <w:rPr>
          <w:rFonts w:ascii="Arial CE" w:hAnsi="Arial CE" w:cs="Arial CE"/>
          <w:sz w:val="22"/>
        </w:rPr>
        <w:t xml:space="preserve">Do záruční doby se nepočítá </w:t>
      </w:r>
      <w:r w:rsidRPr="00796EF1">
        <w:rPr>
          <w:rFonts w:ascii="Arial CE" w:hAnsi="Arial CE" w:cs="Arial CE"/>
          <w:sz w:val="22"/>
        </w:rPr>
        <w:t xml:space="preserve">doba od uplatnění práva z odpovědnosti za vady </w:t>
      </w:r>
      <w:r>
        <w:rPr>
          <w:rFonts w:ascii="Arial CE" w:hAnsi="Arial CE" w:cs="Arial CE"/>
          <w:sz w:val="22"/>
        </w:rPr>
        <w:t xml:space="preserve">objednatelem </w:t>
      </w:r>
      <w:r w:rsidR="000C310A">
        <w:rPr>
          <w:rFonts w:ascii="Arial CE" w:hAnsi="Arial CE" w:cs="Arial CE"/>
          <w:sz w:val="22"/>
        </w:rPr>
        <w:t>až </w:t>
      </w:r>
      <w:r w:rsidRPr="00796EF1">
        <w:rPr>
          <w:rFonts w:ascii="Arial CE" w:hAnsi="Arial CE" w:cs="Arial CE"/>
          <w:sz w:val="22"/>
        </w:rPr>
        <w:t>do</w:t>
      </w:r>
      <w:r w:rsidR="000C310A">
        <w:rPr>
          <w:rFonts w:ascii="Arial CE" w:hAnsi="Arial CE" w:cs="Arial CE"/>
          <w:sz w:val="22"/>
        </w:rPr>
        <w:t> </w:t>
      </w:r>
      <w:r w:rsidRPr="00796EF1">
        <w:rPr>
          <w:rFonts w:ascii="Arial CE" w:hAnsi="Arial CE" w:cs="Arial CE"/>
          <w:sz w:val="22"/>
        </w:rPr>
        <w:t xml:space="preserve">doby, kdy </w:t>
      </w:r>
      <w:r w:rsidR="007C5887">
        <w:rPr>
          <w:rFonts w:ascii="Arial CE" w:hAnsi="Arial CE" w:cs="Arial CE"/>
          <w:sz w:val="22"/>
        </w:rPr>
        <w:t>zhotovitel prokazatelně objednatele</w:t>
      </w:r>
      <w:r w:rsidR="007C5887" w:rsidRPr="007C5887">
        <w:rPr>
          <w:rFonts w:ascii="Arial CE" w:hAnsi="Arial CE" w:cs="Arial CE"/>
          <w:sz w:val="22"/>
        </w:rPr>
        <w:t xml:space="preserve"> </w:t>
      </w:r>
      <w:r w:rsidR="007C5887">
        <w:rPr>
          <w:rFonts w:ascii="Arial CE" w:hAnsi="Arial CE" w:cs="Arial CE"/>
          <w:sz w:val="22"/>
        </w:rPr>
        <w:t>vyzval k převzetí opravené věci.</w:t>
      </w:r>
      <w:r w:rsidRPr="00796EF1">
        <w:rPr>
          <w:rFonts w:ascii="Arial CE" w:hAnsi="Arial CE" w:cs="Arial CE"/>
          <w:sz w:val="22"/>
        </w:rPr>
        <w:t xml:space="preserve"> </w:t>
      </w:r>
      <w:r w:rsidR="000C310A">
        <w:rPr>
          <w:rFonts w:ascii="Arial CE" w:hAnsi="Arial CE" w:cs="Arial CE"/>
          <w:sz w:val="22"/>
        </w:rPr>
        <w:t>Totéž platí při </w:t>
      </w:r>
      <w:r w:rsidR="007C5887">
        <w:rPr>
          <w:rFonts w:ascii="Arial CE" w:hAnsi="Arial CE" w:cs="Arial CE"/>
          <w:sz w:val="22"/>
        </w:rPr>
        <w:t xml:space="preserve">uplatnění práva z odpovědnosti za vady jednotlivých komponent. </w:t>
      </w:r>
    </w:p>
    <w:p w:rsidR="002B7B40" w:rsidRPr="002B7B40" w:rsidRDefault="002B7B40" w:rsidP="002B7B40"/>
    <w:p w:rsidR="005C1219" w:rsidRPr="00B01C8B" w:rsidRDefault="005C1219" w:rsidP="005C1219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5C1219" w:rsidRPr="00B01C8B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5.1. </w:t>
      </w:r>
      <w:r>
        <w:rPr>
          <w:rFonts w:ascii="Arial" w:hAnsi="Arial" w:cs="Arial"/>
          <w:sz w:val="22"/>
          <w:szCs w:val="22"/>
        </w:rPr>
        <w:t xml:space="preserve">této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</w:t>
      </w:r>
      <w:r w:rsidR="00AE7436">
        <w:rPr>
          <w:rFonts w:ascii="Arial" w:hAnsi="Arial" w:cs="Arial"/>
          <w:sz w:val="22"/>
          <w:szCs w:val="22"/>
        </w:rPr>
        <w:t>ípadě, že faktura</w:t>
      </w:r>
      <w:r w:rsidRPr="00310878">
        <w:rPr>
          <w:rFonts w:ascii="Arial" w:hAnsi="Arial" w:cs="Arial"/>
          <w:sz w:val="22"/>
          <w:szCs w:val="22"/>
        </w:rPr>
        <w:t xml:space="preserve"> nebude mít všechny ná</w:t>
      </w:r>
      <w:r w:rsidR="00AE7436">
        <w:rPr>
          <w:rFonts w:ascii="Arial" w:hAnsi="Arial" w:cs="Arial"/>
          <w:sz w:val="22"/>
          <w:szCs w:val="22"/>
        </w:rPr>
        <w:t>ležitosti uvedené v této smlouvě</w:t>
      </w:r>
      <w:r>
        <w:rPr>
          <w:rFonts w:ascii="Arial" w:hAnsi="Arial" w:cs="Arial"/>
          <w:sz w:val="22"/>
          <w:szCs w:val="22"/>
        </w:rPr>
        <w:t xml:space="preserve">, je </w:t>
      </w:r>
      <w:r w:rsidRPr="000D5623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oprávněn</w:t>
      </w:r>
      <w:r w:rsidRPr="00A257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fakturu</w:t>
      </w:r>
      <w:r w:rsidRPr="00A257EC">
        <w:rPr>
          <w:rFonts w:ascii="Arial" w:hAnsi="Arial" w:cs="Arial"/>
          <w:sz w:val="22"/>
          <w:szCs w:val="22"/>
        </w:rPr>
        <w:t xml:space="preserve">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5C1219" w:rsidRPr="00B01C8B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5C1219" w:rsidRPr="00310878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5C1219" w:rsidRPr="001178AF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1178AF" w:rsidRPr="002D661A" w:rsidRDefault="001178AF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78AF">
        <w:rPr>
          <w:rFonts w:ascii="Arial" w:hAnsi="Arial" w:cs="Arial"/>
          <w:sz w:val="22"/>
          <w:szCs w:val="22"/>
        </w:rPr>
        <w:t>Fakturace bude probíhat formou jednotlivých faktur, vystavených na základě pře</w:t>
      </w:r>
      <w:r w:rsidR="000C310A">
        <w:rPr>
          <w:rFonts w:ascii="Arial" w:hAnsi="Arial" w:cs="Arial"/>
          <w:sz w:val="22"/>
          <w:szCs w:val="22"/>
        </w:rPr>
        <w:t>jímacího listu a to na </w:t>
      </w:r>
      <w:r>
        <w:rPr>
          <w:rFonts w:ascii="Arial" w:hAnsi="Arial" w:cs="Arial"/>
          <w:sz w:val="22"/>
          <w:szCs w:val="22"/>
        </w:rPr>
        <w:t>každé SHV</w:t>
      </w:r>
      <w:r w:rsidRPr="001178AF">
        <w:rPr>
          <w:rFonts w:ascii="Arial" w:hAnsi="Arial" w:cs="Arial"/>
          <w:sz w:val="22"/>
          <w:szCs w:val="22"/>
        </w:rPr>
        <w:t xml:space="preserve"> samostatně.</w:t>
      </w:r>
      <w:r w:rsidR="00092E7E" w:rsidRPr="00092E7E">
        <w:rPr>
          <w:rFonts w:ascii="Arial" w:hAnsi="Arial" w:cs="Arial"/>
          <w:sz w:val="22"/>
          <w:szCs w:val="22"/>
        </w:rPr>
        <w:t xml:space="preserve"> </w:t>
      </w:r>
      <w:r w:rsidR="00092E7E">
        <w:rPr>
          <w:rFonts w:ascii="Arial" w:hAnsi="Arial" w:cs="Arial"/>
          <w:sz w:val="22"/>
          <w:szCs w:val="22"/>
        </w:rPr>
        <w:t xml:space="preserve">Fakturace za </w:t>
      </w:r>
      <w:r w:rsidR="00092E7E" w:rsidRPr="00000961">
        <w:rPr>
          <w:rFonts w:ascii="Arial" w:hAnsi="Arial" w:cs="Arial"/>
          <w:sz w:val="22"/>
          <w:szCs w:val="22"/>
        </w:rPr>
        <w:t>provoz monitorovacího systému a vyhodnocování</w:t>
      </w:r>
      <w:r w:rsidR="00092E7E">
        <w:rPr>
          <w:rFonts w:ascii="Arial" w:hAnsi="Arial" w:cs="Arial"/>
          <w:sz w:val="22"/>
          <w:szCs w:val="22"/>
        </w:rPr>
        <w:t xml:space="preserve"> bude provedena for</w:t>
      </w:r>
      <w:r w:rsidR="00D94AD7">
        <w:rPr>
          <w:rFonts w:ascii="Arial" w:hAnsi="Arial" w:cs="Arial"/>
          <w:sz w:val="22"/>
          <w:szCs w:val="22"/>
        </w:rPr>
        <w:t>m</w:t>
      </w:r>
      <w:r w:rsidR="00092E7E">
        <w:rPr>
          <w:rFonts w:ascii="Arial" w:hAnsi="Arial" w:cs="Arial"/>
          <w:sz w:val="22"/>
          <w:szCs w:val="22"/>
        </w:rPr>
        <w:t>ou souhrnné faktury za každý uplynulý měsíc provozu</w:t>
      </w:r>
      <w:r w:rsidR="00D94AD7">
        <w:rPr>
          <w:rFonts w:ascii="Arial" w:hAnsi="Arial" w:cs="Arial"/>
          <w:sz w:val="22"/>
          <w:szCs w:val="22"/>
        </w:rPr>
        <w:t>.</w:t>
      </w:r>
      <w:r w:rsidR="002D661A">
        <w:rPr>
          <w:rFonts w:ascii="Arial" w:hAnsi="Arial" w:cs="Arial"/>
          <w:sz w:val="22"/>
          <w:szCs w:val="22"/>
        </w:rPr>
        <w:t xml:space="preserve"> </w:t>
      </w:r>
      <w:r w:rsidR="002D661A" w:rsidRPr="00000961">
        <w:rPr>
          <w:rFonts w:ascii="Arial" w:hAnsi="Arial" w:cs="Arial"/>
          <w:sz w:val="22"/>
          <w:szCs w:val="22"/>
        </w:rPr>
        <w:t>Fakturace za provádění pravidelných servisních prohlídek bude provedena formou souhrnné faktury za každý uplynulý rok provozu.</w:t>
      </w:r>
    </w:p>
    <w:p w:rsidR="005C1219" w:rsidRPr="00092818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5C1219" w:rsidRPr="00092818" w:rsidRDefault="005C1219" w:rsidP="005C1219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5C1219" w:rsidRPr="00092818" w:rsidRDefault="005C1219" w:rsidP="005C1219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5C1219" w:rsidRPr="00092818" w:rsidRDefault="005C1219" w:rsidP="005C1219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5C1219" w:rsidRPr="00092818" w:rsidRDefault="005C1219" w:rsidP="005C1219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5C1219" w:rsidRPr="00092818" w:rsidRDefault="005C1219" w:rsidP="005C1219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5C1219" w:rsidRPr="00B959FE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5C1219" w:rsidRPr="002B7B40" w:rsidRDefault="005C1219" w:rsidP="005C1219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cs="Arial"/>
        </w:rPr>
      </w:pPr>
      <w:r w:rsidRPr="00922722">
        <w:rPr>
          <w:rFonts w:ascii="Arial" w:hAnsi="Arial" w:cs="Arial"/>
          <w:sz w:val="22"/>
          <w:szCs w:val="22"/>
        </w:rPr>
        <w:t xml:space="preserve">Právo na zaplacení ceny díla vzniká zhotoviteli řádným a včasným splněním jeho závazku v souladu s touto smlouvou na základě řádného předání a převzetí </w:t>
      </w:r>
      <w:r w:rsidR="00616F32">
        <w:rPr>
          <w:rFonts w:ascii="Arial" w:hAnsi="Arial" w:cs="Arial"/>
          <w:sz w:val="22"/>
          <w:szCs w:val="22"/>
        </w:rPr>
        <w:t>jednotlivých SHV</w:t>
      </w:r>
      <w:r w:rsidRPr="00922722">
        <w:rPr>
          <w:rFonts w:ascii="Arial" w:hAnsi="Arial" w:cs="Arial"/>
          <w:sz w:val="22"/>
          <w:szCs w:val="22"/>
        </w:rPr>
        <w:t xml:space="preserve"> objednatelem.</w:t>
      </w:r>
      <w:r w:rsidR="001178AF">
        <w:rPr>
          <w:rFonts w:ascii="Arial" w:hAnsi="Arial" w:cs="Arial"/>
          <w:sz w:val="22"/>
          <w:szCs w:val="22"/>
        </w:rPr>
        <w:t xml:space="preserve"> </w:t>
      </w:r>
    </w:p>
    <w:p w:rsidR="002B7B40" w:rsidRPr="00922722" w:rsidRDefault="002B7B40" w:rsidP="002B7B40">
      <w:pPr>
        <w:spacing w:after="240" w:line="247" w:lineRule="auto"/>
        <w:ind w:left="567" w:right="-1"/>
        <w:jc w:val="both"/>
        <w:rPr>
          <w:rFonts w:cs="Arial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5C1219" w:rsidRDefault="005C1219" w:rsidP="005C1219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</w:t>
      </w:r>
      <w:r>
        <w:rPr>
          <w:rFonts w:ascii="Arial" w:hAnsi="Arial" w:cs="Arial"/>
          <w:bCs/>
          <w:sz w:val="22"/>
          <w:szCs w:val="22"/>
        </w:rPr>
        <w:t xml:space="preserve">případě nedodržení </w:t>
      </w:r>
      <w:r w:rsidRPr="00B959FE">
        <w:rPr>
          <w:rFonts w:ascii="Arial" w:hAnsi="Arial" w:cs="Arial"/>
          <w:bCs/>
          <w:sz w:val="22"/>
          <w:szCs w:val="22"/>
        </w:rPr>
        <w:t xml:space="preserve">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>nesouladu díla</w:t>
      </w:r>
      <w:r>
        <w:rPr>
          <w:rFonts w:ascii="Arial" w:hAnsi="Arial" w:cs="Arial"/>
          <w:bCs/>
          <w:sz w:val="22"/>
          <w:szCs w:val="22"/>
        </w:rPr>
        <w:t xml:space="preserve"> se zadávací dokumentací nebo </w:t>
      </w:r>
      <w:r w:rsidRPr="00B959FE">
        <w:rPr>
          <w:rFonts w:ascii="Arial" w:hAnsi="Arial" w:cs="Arial"/>
          <w:bCs/>
          <w:sz w:val="22"/>
          <w:szCs w:val="22"/>
        </w:rPr>
        <w:t>s podmínkami dle této smlouvy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je objednatel oprávněn požadovat po zhotoviteli </w:t>
      </w:r>
      <w:r w:rsidR="00C218C9">
        <w:rPr>
          <w:rFonts w:ascii="Arial" w:hAnsi="Arial" w:cs="Arial"/>
          <w:bCs/>
          <w:sz w:val="22"/>
          <w:szCs w:val="22"/>
        </w:rPr>
        <w:t xml:space="preserve">níže uvedené </w:t>
      </w:r>
      <w:r w:rsidRPr="00B959FE">
        <w:rPr>
          <w:rFonts w:ascii="Arial" w:hAnsi="Arial" w:cs="Arial"/>
          <w:bCs/>
          <w:sz w:val="22"/>
          <w:szCs w:val="22"/>
        </w:rPr>
        <w:t>smluvní pokut</w:t>
      </w:r>
      <w:r w:rsidR="00C218C9">
        <w:rPr>
          <w:rFonts w:ascii="Arial" w:hAnsi="Arial" w:cs="Arial"/>
          <w:bCs/>
          <w:sz w:val="22"/>
          <w:szCs w:val="22"/>
        </w:rPr>
        <w:t>y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</w:t>
      </w:r>
      <w:r w:rsidR="00C218C9">
        <w:rPr>
          <w:rFonts w:ascii="Arial" w:hAnsi="Arial" w:cs="Arial"/>
          <w:bCs/>
          <w:sz w:val="22"/>
          <w:szCs w:val="22"/>
        </w:rPr>
        <w:t>ěchto</w:t>
      </w:r>
      <w:r w:rsidRPr="00B959FE">
        <w:rPr>
          <w:rFonts w:ascii="Arial" w:hAnsi="Arial" w:cs="Arial"/>
          <w:bCs/>
          <w:sz w:val="22"/>
          <w:szCs w:val="22"/>
        </w:rPr>
        <w:t xml:space="preserve"> smluvní</w:t>
      </w:r>
      <w:r w:rsidR="00C218C9">
        <w:rPr>
          <w:rFonts w:ascii="Arial" w:hAnsi="Arial" w:cs="Arial"/>
          <w:bCs/>
          <w:sz w:val="22"/>
          <w:szCs w:val="22"/>
        </w:rPr>
        <w:t>ch</w:t>
      </w:r>
      <w:r w:rsidRPr="00B959FE">
        <w:rPr>
          <w:rFonts w:ascii="Arial" w:hAnsi="Arial" w:cs="Arial"/>
          <w:bCs/>
          <w:sz w:val="22"/>
          <w:szCs w:val="22"/>
        </w:rPr>
        <w:t xml:space="preserve"> pokut není dotčeno právo oprávněné strany na náhradu škody, která vznikla v příčinné souvislosti s porušením smluvní povinnosti, která měla za následek placení smluvní pokuty.</w:t>
      </w:r>
    </w:p>
    <w:p w:rsidR="001178AF" w:rsidRPr="001B3BE5" w:rsidRDefault="001178AF" w:rsidP="001B3BE5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B3BE5">
        <w:rPr>
          <w:rFonts w:ascii="Arial" w:hAnsi="Arial" w:cs="Arial"/>
          <w:bCs/>
          <w:sz w:val="22"/>
          <w:szCs w:val="22"/>
        </w:rPr>
        <w:t>V případě prodlení zhotovitele s předáním řádně provedeného díla nebo</w:t>
      </w:r>
      <w:r w:rsidR="000C310A">
        <w:rPr>
          <w:rFonts w:ascii="Arial" w:hAnsi="Arial" w:cs="Arial"/>
          <w:bCs/>
          <w:sz w:val="22"/>
          <w:szCs w:val="22"/>
        </w:rPr>
        <w:t xml:space="preserve"> jeho části v termínech a za </w:t>
      </w:r>
      <w:r w:rsidRPr="001B3BE5">
        <w:rPr>
          <w:rFonts w:ascii="Arial" w:hAnsi="Arial" w:cs="Arial"/>
          <w:bCs/>
          <w:sz w:val="22"/>
          <w:szCs w:val="22"/>
        </w:rPr>
        <w:t>podmínek stanovených Smlouvou o dílo a jejími přílohami je objednatel oprávněn po zhotoviteli požadovat zaplacení smluvní pokuty ve výši 0,05 % z celkové ceny díla, minimálně však ve výši 500,- Kč za každý započatý den prodlení.</w:t>
      </w:r>
    </w:p>
    <w:p w:rsidR="001178AF" w:rsidRPr="001B3BE5" w:rsidRDefault="001178AF" w:rsidP="001B3BE5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B3BE5">
        <w:rPr>
          <w:rFonts w:ascii="Arial" w:hAnsi="Arial" w:cs="Arial"/>
          <w:bCs/>
          <w:sz w:val="22"/>
          <w:szCs w:val="22"/>
        </w:rPr>
        <w:t>V případě prodlení zhotovitele se splněním dodatečné lhůty poskytnuté objednatelem nebo dohodnuté smluvními stranami pro odstranění vad zjištěných při předání a převzetí</w:t>
      </w:r>
      <w:r w:rsidR="009F25F1">
        <w:rPr>
          <w:rFonts w:ascii="Arial" w:hAnsi="Arial" w:cs="Arial"/>
          <w:bCs/>
          <w:sz w:val="22"/>
          <w:szCs w:val="22"/>
        </w:rPr>
        <w:t xml:space="preserve"> jednotlivých </w:t>
      </w:r>
      <w:r w:rsidR="000C310A">
        <w:rPr>
          <w:rFonts w:ascii="Arial" w:hAnsi="Arial" w:cs="Arial"/>
          <w:bCs/>
          <w:sz w:val="22"/>
          <w:szCs w:val="22"/>
        </w:rPr>
        <w:t>SHV</w:t>
      </w:r>
      <w:r w:rsidR="000C310A" w:rsidRPr="001B3BE5">
        <w:rPr>
          <w:rFonts w:ascii="Arial" w:hAnsi="Arial" w:cs="Arial"/>
          <w:bCs/>
          <w:sz w:val="22"/>
          <w:szCs w:val="22"/>
        </w:rPr>
        <w:t xml:space="preserve"> </w:t>
      </w:r>
      <w:r w:rsidR="000C310A">
        <w:rPr>
          <w:rFonts w:ascii="Arial" w:hAnsi="Arial" w:cs="Arial"/>
          <w:bCs/>
          <w:sz w:val="22"/>
          <w:szCs w:val="22"/>
        </w:rPr>
        <w:t>v průběhu</w:t>
      </w:r>
      <w:r w:rsidRPr="001B3BE5">
        <w:rPr>
          <w:rFonts w:ascii="Arial" w:hAnsi="Arial" w:cs="Arial"/>
          <w:bCs/>
          <w:sz w:val="22"/>
          <w:szCs w:val="22"/>
        </w:rPr>
        <w:t xml:space="preserve"> záruční doby je objednatel oprávněn po zhotoviteli požado</w:t>
      </w:r>
      <w:r w:rsidR="000C310A">
        <w:rPr>
          <w:rFonts w:ascii="Arial" w:hAnsi="Arial" w:cs="Arial"/>
          <w:bCs/>
          <w:sz w:val="22"/>
          <w:szCs w:val="22"/>
        </w:rPr>
        <w:t>vat zaplacení smluvní pokuty ve </w:t>
      </w:r>
      <w:r w:rsidRPr="001B3BE5">
        <w:rPr>
          <w:rFonts w:ascii="Arial" w:hAnsi="Arial" w:cs="Arial"/>
          <w:bCs/>
          <w:sz w:val="22"/>
          <w:szCs w:val="22"/>
        </w:rPr>
        <w:t>výši 500,- Kč za každý případ a započatý den prodlení.</w:t>
      </w:r>
    </w:p>
    <w:p w:rsidR="001178AF" w:rsidRPr="001B3BE5" w:rsidRDefault="001178AF" w:rsidP="001B3BE5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B3BE5">
        <w:rPr>
          <w:rFonts w:ascii="Arial" w:hAnsi="Arial" w:cs="Arial"/>
          <w:bCs/>
          <w:sz w:val="22"/>
          <w:szCs w:val="22"/>
        </w:rPr>
        <w:t xml:space="preserve">Smluvní pokutu se povinná smluvní strana zavazuje zaplatit do 30 dnů ode dne, kdy jí bude doručena písemná výzva druhé smluvní strany. </w:t>
      </w:r>
    </w:p>
    <w:p w:rsidR="005C1219" w:rsidRDefault="005C1219" w:rsidP="007C5887">
      <w:pPr>
        <w:numPr>
          <w:ilvl w:val="1"/>
          <w:numId w:val="30"/>
        </w:numPr>
        <w:tabs>
          <w:tab w:val="clear" w:pos="454"/>
          <w:tab w:val="left" w:pos="567"/>
          <w:tab w:val="num" w:pos="709"/>
        </w:tabs>
        <w:snapToGrid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 CE" w:hAnsi="Arial CE" w:cs="Arial CE"/>
          <w:sz w:val="22"/>
        </w:rPr>
        <w:t>Ve všech případech platí, že úhradou smluvní pokuty není dotčeno právo na náhradu škody.</w:t>
      </w:r>
    </w:p>
    <w:p w:rsidR="005C1219" w:rsidRDefault="005C1219" w:rsidP="007C5887">
      <w:pPr>
        <w:pStyle w:val="Odstavecseseznamem"/>
        <w:ind w:left="567" w:hanging="567"/>
        <w:rPr>
          <w:rFonts w:ascii="Arial" w:hAnsi="Arial" w:cs="Arial"/>
          <w:bCs/>
          <w:sz w:val="22"/>
          <w:szCs w:val="22"/>
        </w:rPr>
      </w:pPr>
    </w:p>
    <w:p w:rsidR="005C1219" w:rsidRPr="00D126A2" w:rsidRDefault="005C1219" w:rsidP="007C5887">
      <w:pPr>
        <w:numPr>
          <w:ilvl w:val="1"/>
          <w:numId w:val="30"/>
        </w:numPr>
        <w:tabs>
          <w:tab w:val="clear" w:pos="454"/>
          <w:tab w:val="left" w:pos="567"/>
          <w:tab w:val="num" w:pos="709"/>
        </w:tabs>
        <w:snapToGrid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126A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126A2">
        <w:rPr>
          <w:rFonts w:ascii="Arial" w:hAnsi="Arial" w:cs="Arial"/>
          <w:sz w:val="22"/>
          <w:szCs w:val="22"/>
        </w:rPr>
        <w:t>.</w:t>
      </w:r>
    </w:p>
    <w:p w:rsidR="005C1219" w:rsidRDefault="005C1219" w:rsidP="005C1219">
      <w:pPr>
        <w:rPr>
          <w:rFonts w:ascii="Arial" w:hAnsi="Arial" w:cs="Arial"/>
          <w:b/>
          <w:sz w:val="22"/>
        </w:rPr>
      </w:pPr>
    </w:p>
    <w:p w:rsidR="002B7B40" w:rsidRDefault="002B7B40" w:rsidP="005C1219">
      <w:pPr>
        <w:rPr>
          <w:rFonts w:ascii="Arial" w:hAnsi="Arial" w:cs="Arial"/>
          <w:b/>
          <w:sz w:val="22"/>
        </w:rPr>
      </w:pPr>
    </w:p>
    <w:p w:rsidR="005C1219" w:rsidRPr="00092818" w:rsidRDefault="005C1219" w:rsidP="005C1219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5C1219" w:rsidRPr="00092818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>
        <w:rPr>
          <w:rFonts w:ascii="Arial" w:hAnsi="Arial" w:cs="Arial"/>
          <w:sz w:val="22"/>
          <w:szCs w:val="22"/>
        </w:rPr>
        <w:t>.</w:t>
      </w:r>
    </w:p>
    <w:p w:rsidR="004648EF" w:rsidRPr="004648EF" w:rsidRDefault="009C004A" w:rsidP="00077B2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má právo tuto smlouvu v části odpovídající předmětu plnění – </w:t>
      </w:r>
      <w:r w:rsidRPr="009C004A">
        <w:rPr>
          <w:rFonts w:ascii="Arial" w:hAnsi="Arial" w:cs="Arial"/>
          <w:sz w:val="22"/>
          <w:szCs w:val="22"/>
        </w:rPr>
        <w:t>monitoring SHV včetně následného vyhodnocování naměřených dat a provádění pravidelných ročních servisních prohlídek po dobu 10 let (120 měsíců) pro každé SHV</w:t>
      </w:r>
      <w:r>
        <w:rPr>
          <w:rFonts w:ascii="Arial" w:hAnsi="Arial" w:cs="Arial"/>
          <w:sz w:val="22"/>
          <w:szCs w:val="22"/>
        </w:rPr>
        <w:t xml:space="preserve"> (termín ukončení plnění do 30. 6. 2029) – vypovědět, a to bez udání důvodu. Výpovědní doba v takovém případě činí 6 měsíců od prvního dne měsíce následujícího po měsíci, ve kterém byla výpověď doručena zhotoviteli, přičemž výpověď musí být zaslána doporučeným dopisem.</w:t>
      </w:r>
      <w:r w:rsidRPr="009C004A">
        <w:rPr>
          <w:rFonts w:ascii="Arial" w:hAnsi="Arial" w:cs="Arial"/>
          <w:sz w:val="22"/>
          <w:szCs w:val="22"/>
        </w:rPr>
        <w:t xml:space="preserve"> </w:t>
      </w:r>
    </w:p>
    <w:p w:rsidR="005C1219" w:rsidRPr="00046C3D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821BF4" w:rsidRPr="00821BF4" w:rsidRDefault="00821BF4" w:rsidP="00821BF4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1BF4">
        <w:rPr>
          <w:rFonts w:ascii="Arial" w:hAnsi="Arial" w:cs="Arial"/>
          <w:sz w:val="22"/>
          <w:szCs w:val="22"/>
        </w:rPr>
        <w:t>Pokud není v této smlouvě stanoveno jinak, platí pro právní vztahy z ní vyplývající příslušná ustanovení obecně závazných právních předpisů, zejména pak ustanovení zákona č.89/2012 Sb., občanský zákoník, ve znění pozdějších předpisů.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="007764AD" w:rsidRPr="00092818">
        <w:rPr>
          <w:rFonts w:ascii="Arial" w:hAnsi="Arial" w:cs="Arial"/>
          <w:sz w:val="22"/>
          <w:szCs w:val="22"/>
        </w:rPr>
        <w:t xml:space="preserve">na </w:t>
      </w:r>
      <w:r w:rsidR="007764AD">
        <w:rPr>
          <w:rFonts w:ascii="Arial" w:hAnsi="Arial" w:cs="Arial"/>
          <w:sz w:val="22"/>
          <w:szCs w:val="22"/>
        </w:rPr>
        <w:t>stavební</w:t>
      </w:r>
      <w:r w:rsidR="009F25F1">
        <w:rPr>
          <w:rFonts w:ascii="Arial" w:hAnsi="Arial" w:cs="Arial"/>
          <w:sz w:val="22"/>
          <w:szCs w:val="22"/>
        </w:rPr>
        <w:t xml:space="preserve"> </w:t>
      </w:r>
      <w:r w:rsidRPr="00092818">
        <w:rPr>
          <w:rFonts w:ascii="Arial" w:hAnsi="Arial" w:cs="Arial"/>
          <w:sz w:val="22"/>
          <w:szCs w:val="22"/>
        </w:rPr>
        <w:t xml:space="preserve">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C1219" w:rsidRPr="006C558E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</w:t>
      </w:r>
      <w:r w:rsidR="000C310A">
        <w:rPr>
          <w:rFonts w:ascii="Arial" w:hAnsi="Arial" w:cs="Arial"/>
          <w:sz w:val="22"/>
          <w:szCs w:val="22"/>
        </w:rPr>
        <w:t>případě neuveřejnění smlouvy po </w:t>
      </w:r>
      <w:r>
        <w:rPr>
          <w:rFonts w:ascii="Arial" w:hAnsi="Arial" w:cs="Arial"/>
          <w:sz w:val="22"/>
          <w:szCs w:val="22"/>
        </w:rPr>
        <w:t>objednateli požadovat náhradu škody nebo jakékoliv újmy, která by mu v této souvislosti vznikla nebo vzniknout mohla.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</w:t>
      </w:r>
      <w:r w:rsidR="000C310A">
        <w:rPr>
          <w:rFonts w:ascii="Arial" w:hAnsi="Arial" w:cs="Arial"/>
          <w:sz w:val="22"/>
          <w:szCs w:val="22"/>
        </w:rPr>
        <w:t>važují za obchodní tajemství ve </w:t>
      </w:r>
      <w:r>
        <w:rPr>
          <w:rFonts w:ascii="Arial" w:hAnsi="Arial" w:cs="Arial"/>
          <w:sz w:val="22"/>
          <w:szCs w:val="22"/>
        </w:rPr>
        <w:t>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5C121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5C1219" w:rsidRPr="00A80FE9" w:rsidRDefault="005C1219" w:rsidP="005C1219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</w:t>
      </w:r>
      <w:r w:rsidR="000C310A">
        <w:rPr>
          <w:rFonts w:ascii="Arial" w:hAnsi="Arial" w:cs="Arial"/>
          <w:sz w:val="22"/>
          <w:szCs w:val="22"/>
        </w:rPr>
        <w:t>luv. Tento souhlas je udělen na </w:t>
      </w:r>
      <w:r w:rsidRPr="00A80FE9">
        <w:rPr>
          <w:rFonts w:ascii="Arial" w:hAnsi="Arial" w:cs="Arial"/>
          <w:sz w:val="22"/>
          <w:szCs w:val="22"/>
        </w:rPr>
        <w:t>dobu neurčitou.</w:t>
      </w:r>
    </w:p>
    <w:p w:rsidR="005C1219" w:rsidRDefault="005C1219" w:rsidP="005C1219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2B7B40" w:rsidRPr="00092818" w:rsidRDefault="002B7B40" w:rsidP="005C1219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2B7B40" w:rsidRPr="00092818" w:rsidSect="005C1219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5C1219" w:rsidRPr="00092818" w:rsidRDefault="005C1219" w:rsidP="005C1219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5C1219" w:rsidRDefault="005C1219" w:rsidP="005C1219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5C1219" w:rsidRPr="00FF3037" w:rsidRDefault="005C1219" w:rsidP="005C1219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5C1219" w:rsidRPr="00092818" w:rsidRDefault="005C1219" w:rsidP="005C1219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5C1219" w:rsidRPr="00092818" w:rsidRDefault="005C1219" w:rsidP="005C1219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5C1219" w:rsidRDefault="005C1219" w:rsidP="005C1219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5C1219" w:rsidRPr="00092818" w:rsidRDefault="005C1219" w:rsidP="005C1219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5C1219" w:rsidRDefault="005C1219" w:rsidP="005C1219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5C1219" w:rsidRPr="00092818" w:rsidRDefault="005C1219" w:rsidP="005C1219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5C1219" w:rsidRPr="00092818" w:rsidRDefault="005C1219" w:rsidP="005C1219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5C1219" w:rsidRDefault="005C1219" w:rsidP="005C1219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5C1219" w:rsidRPr="00FF3037" w:rsidRDefault="005C1219" w:rsidP="005C1219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5C1219" w:rsidRPr="00092818" w:rsidRDefault="005C1219" w:rsidP="005C1219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5C1219" w:rsidRPr="008235D0" w:rsidRDefault="005C1219" w:rsidP="005C1219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5C1219" w:rsidRPr="008235D0" w:rsidRDefault="005C1219" w:rsidP="005C1219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5C1219" w:rsidRPr="008235D0" w:rsidRDefault="005C1219" w:rsidP="005C1219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5C1219" w:rsidRPr="00092818" w:rsidRDefault="005C1219" w:rsidP="005C1219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5C1219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5C1219" w:rsidRDefault="005C1219" w:rsidP="005C1219">
      <w:pPr>
        <w:ind w:right="-1"/>
        <w:rPr>
          <w:rFonts w:ascii="Arial" w:hAnsi="Arial" w:cs="Arial"/>
          <w:szCs w:val="22"/>
        </w:rPr>
      </w:pPr>
    </w:p>
    <w:p w:rsidR="005C1219" w:rsidRDefault="005C1219" w:rsidP="005C1219">
      <w:pPr>
        <w:ind w:right="-1"/>
        <w:rPr>
          <w:rFonts w:ascii="Arial" w:hAnsi="Arial" w:cs="Arial"/>
          <w:szCs w:val="22"/>
        </w:rPr>
      </w:pPr>
    </w:p>
    <w:p w:rsidR="005C1219" w:rsidRPr="00D30885" w:rsidRDefault="005C1219" w:rsidP="005C1219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………………..</w:t>
      </w:r>
    </w:p>
    <w:p w:rsidR="005C1219" w:rsidRPr="00D30885" w:rsidRDefault="005C1219" w:rsidP="005C1219">
      <w:pPr>
        <w:ind w:right="-1"/>
        <w:rPr>
          <w:rFonts w:ascii="Arial" w:hAnsi="Arial" w:cs="Arial"/>
          <w:sz w:val="22"/>
          <w:szCs w:val="22"/>
        </w:rPr>
      </w:pPr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AE" w:rsidRDefault="004607AE">
      <w:r>
        <w:separator/>
      </w:r>
    </w:p>
  </w:endnote>
  <w:endnote w:type="continuationSeparator" w:id="0">
    <w:p w:rsidR="004607AE" w:rsidRDefault="0046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9" w:rsidRDefault="005C1219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5C1219" w:rsidRDefault="005C1219" w:rsidP="00A01AC2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077B29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077B29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5C1219" w:rsidRDefault="005C1219" w:rsidP="00A01AC2">
    <w:pPr>
      <w:pStyle w:val="Zpat"/>
      <w:pBdr>
        <w:top w:val="single" w:sz="4" w:space="1" w:color="auto"/>
      </w:pBdr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9C004A">
      <w:rPr>
        <w:rStyle w:val="slostrnky"/>
        <w:noProof/>
        <w:sz w:val="20"/>
      </w:rPr>
      <w:t>9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9C004A">
      <w:rPr>
        <w:rStyle w:val="slostrnky"/>
        <w:noProof/>
        <w:sz w:val="20"/>
      </w:rPr>
      <w:t>9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AE" w:rsidRDefault="004607AE">
      <w:r>
        <w:separator/>
      </w:r>
    </w:p>
  </w:footnote>
  <w:footnote w:type="continuationSeparator" w:id="0">
    <w:p w:rsidR="004607AE" w:rsidRDefault="00460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9" w:rsidRPr="00A01AC2" w:rsidRDefault="005C1219" w:rsidP="00B24382">
    <w:pPr>
      <w:pStyle w:val="Zhlav"/>
      <w:jc w:val="right"/>
      <w:rPr>
        <w:sz w:val="18"/>
        <w:szCs w:val="18"/>
      </w:rPr>
    </w:pPr>
    <w:r w:rsidRPr="00A01AC2">
      <w:rPr>
        <w:sz w:val="18"/>
        <w:szCs w:val="18"/>
      </w:rPr>
      <w:t>Smlouva o dílo</w:t>
    </w:r>
  </w:p>
  <w:p w:rsidR="005C1219" w:rsidRPr="00A01AC2" w:rsidRDefault="005C1219" w:rsidP="00A01AC2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A01AC2">
      <w:rPr>
        <w:sz w:val="18"/>
        <w:szCs w:val="18"/>
      </w:rPr>
      <w:t>„</w:t>
    </w:r>
    <w:r w:rsidR="00FA0D38" w:rsidRPr="00FA0D38">
      <w:rPr>
        <w:sz w:val="18"/>
        <w:szCs w:val="18"/>
      </w:rPr>
      <w:t>Úprava palivového systému speciálních hnacích vozidel OŘ HK</w:t>
    </w:r>
    <w:r w:rsidRPr="00A01AC2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B30688B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5C72B36"/>
    <w:multiLevelType w:val="hybridMultilevel"/>
    <w:tmpl w:val="F3E689E0"/>
    <w:lvl w:ilvl="0" w:tplc="AFAE55CE">
      <w:start w:val="1"/>
      <w:numFmt w:val="bullet"/>
      <w:lvlText w:val=""/>
      <w:lvlJc w:val="left"/>
      <w:pPr>
        <w:tabs>
          <w:tab w:val="num" w:pos="2804"/>
        </w:tabs>
        <w:ind w:left="2728" w:hanging="284"/>
      </w:pPr>
      <w:rPr>
        <w:rFonts w:ascii="Symbol" w:eastAsia="Times New Roman" w:hAnsi="Symbol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2D85756A"/>
    <w:multiLevelType w:val="hybridMultilevel"/>
    <w:tmpl w:val="B082EC44"/>
    <w:lvl w:ilvl="0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3741" w:hanging="360"/>
      </w:pPr>
    </w:lvl>
    <w:lvl w:ilvl="2" w:tplc="0405001B">
      <w:start w:val="1"/>
      <w:numFmt w:val="lowerRoman"/>
      <w:lvlText w:val="%3."/>
      <w:lvlJc w:val="right"/>
      <w:pPr>
        <w:ind w:left="4461" w:hanging="180"/>
      </w:pPr>
    </w:lvl>
    <w:lvl w:ilvl="3" w:tplc="0405000F">
      <w:start w:val="1"/>
      <w:numFmt w:val="decimal"/>
      <w:lvlText w:val="%4."/>
      <w:lvlJc w:val="left"/>
      <w:pPr>
        <w:ind w:left="5181" w:hanging="360"/>
      </w:pPr>
    </w:lvl>
    <w:lvl w:ilvl="4" w:tplc="04050019">
      <w:start w:val="1"/>
      <w:numFmt w:val="lowerLetter"/>
      <w:lvlText w:val="%5."/>
      <w:lvlJc w:val="left"/>
      <w:pPr>
        <w:ind w:left="5901" w:hanging="360"/>
      </w:pPr>
    </w:lvl>
    <w:lvl w:ilvl="5" w:tplc="0405001B">
      <w:start w:val="1"/>
      <w:numFmt w:val="lowerRoman"/>
      <w:lvlText w:val="%6."/>
      <w:lvlJc w:val="right"/>
      <w:pPr>
        <w:ind w:left="6621" w:hanging="180"/>
      </w:pPr>
    </w:lvl>
    <w:lvl w:ilvl="6" w:tplc="0405000F">
      <w:start w:val="1"/>
      <w:numFmt w:val="decimal"/>
      <w:lvlText w:val="%7."/>
      <w:lvlJc w:val="left"/>
      <w:pPr>
        <w:ind w:left="7341" w:hanging="360"/>
      </w:pPr>
    </w:lvl>
    <w:lvl w:ilvl="7" w:tplc="04050019">
      <w:start w:val="1"/>
      <w:numFmt w:val="lowerLetter"/>
      <w:lvlText w:val="%8."/>
      <w:lvlJc w:val="left"/>
      <w:pPr>
        <w:ind w:left="8061" w:hanging="360"/>
      </w:pPr>
    </w:lvl>
    <w:lvl w:ilvl="8" w:tplc="0405001B">
      <w:start w:val="1"/>
      <w:numFmt w:val="lowerRoman"/>
      <w:lvlText w:val="%9."/>
      <w:lvlJc w:val="right"/>
      <w:pPr>
        <w:ind w:left="8781" w:hanging="180"/>
      </w:pPr>
    </w:lvl>
  </w:abstractNum>
  <w:abstractNum w:abstractNumId="14">
    <w:nsid w:val="2FED5E1D"/>
    <w:multiLevelType w:val="multilevel"/>
    <w:tmpl w:val="FF0626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EF6243C"/>
    <w:multiLevelType w:val="singleLevel"/>
    <w:tmpl w:val="16D0749C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strike w:val="0"/>
        <w:dstrike w:val="0"/>
        <w:u w:val="none"/>
        <w:effect w:val="none"/>
      </w:rPr>
    </w:lvl>
  </w:abstractNum>
  <w:abstractNum w:abstractNumId="19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51D80D35"/>
    <w:multiLevelType w:val="hybridMultilevel"/>
    <w:tmpl w:val="A7620A24"/>
    <w:lvl w:ilvl="0" w:tplc="604E2E2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4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8"/>
  </w:num>
  <w:num w:numId="2">
    <w:abstractNumId w:val="16"/>
  </w:num>
  <w:num w:numId="3">
    <w:abstractNumId w:val="29"/>
  </w:num>
  <w:num w:numId="4">
    <w:abstractNumId w:val="25"/>
  </w:num>
  <w:num w:numId="5">
    <w:abstractNumId w:val="27"/>
  </w:num>
  <w:num w:numId="6">
    <w:abstractNumId w:val="11"/>
  </w:num>
  <w:num w:numId="7">
    <w:abstractNumId w:val="2"/>
  </w:num>
  <w:num w:numId="8">
    <w:abstractNumId w:val="24"/>
  </w:num>
  <w:num w:numId="9">
    <w:abstractNumId w:val="10"/>
  </w:num>
  <w:num w:numId="10">
    <w:abstractNumId w:val="19"/>
  </w:num>
  <w:num w:numId="11">
    <w:abstractNumId w:val="23"/>
  </w:num>
  <w:num w:numId="12">
    <w:abstractNumId w:val="17"/>
  </w:num>
  <w:num w:numId="13">
    <w:abstractNumId w:val="15"/>
  </w:num>
  <w:num w:numId="14">
    <w:abstractNumId w:val="3"/>
  </w:num>
  <w:num w:numId="1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8"/>
  </w:num>
  <w:num w:numId="27">
    <w:abstractNumId w:val="20"/>
  </w:num>
  <w:num w:numId="28">
    <w:abstractNumId w:val="12"/>
  </w:num>
  <w:num w:numId="29">
    <w:abstractNumId w:val="14"/>
  </w:num>
  <w:num w:numId="30">
    <w:abstractNumId w:val="26"/>
  </w:num>
  <w:num w:numId="31">
    <w:abstractNumId w:val="6"/>
  </w:num>
  <w:num w:numId="32">
    <w:abstractNumId w:val="9"/>
  </w:num>
  <w:num w:numId="33">
    <w:abstractNumId w:val="5"/>
  </w:num>
  <w:num w:numId="34">
    <w:abstractNumId w:val="21"/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18"/>
    <w:lvlOverride w:ilvl="0">
      <w:startOverride w:val="1"/>
    </w:lvlOverride>
  </w:num>
  <w:num w:numId="40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0961"/>
    <w:rsid w:val="000025E5"/>
    <w:rsid w:val="0000353E"/>
    <w:rsid w:val="00010EA7"/>
    <w:rsid w:val="000141CC"/>
    <w:rsid w:val="00015D81"/>
    <w:rsid w:val="000167A8"/>
    <w:rsid w:val="00016B11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B29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2E7E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5FE2"/>
    <w:rsid w:val="000B6549"/>
    <w:rsid w:val="000B6AB2"/>
    <w:rsid w:val="000B76A9"/>
    <w:rsid w:val="000C02A1"/>
    <w:rsid w:val="000C310A"/>
    <w:rsid w:val="000C5103"/>
    <w:rsid w:val="000C54CE"/>
    <w:rsid w:val="000C6D4D"/>
    <w:rsid w:val="000C77A9"/>
    <w:rsid w:val="000C798F"/>
    <w:rsid w:val="000C7E91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178AF"/>
    <w:rsid w:val="00120748"/>
    <w:rsid w:val="00120A1C"/>
    <w:rsid w:val="00122B85"/>
    <w:rsid w:val="00122DAB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3BE5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B43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5D3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A4742"/>
    <w:rsid w:val="002B0BE4"/>
    <w:rsid w:val="002B1163"/>
    <w:rsid w:val="002B3A59"/>
    <w:rsid w:val="002B4FC8"/>
    <w:rsid w:val="002B7B40"/>
    <w:rsid w:val="002C1A43"/>
    <w:rsid w:val="002C36A1"/>
    <w:rsid w:val="002C6623"/>
    <w:rsid w:val="002D517F"/>
    <w:rsid w:val="002D661A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5BD5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2520"/>
    <w:rsid w:val="003140BB"/>
    <w:rsid w:val="00314A14"/>
    <w:rsid w:val="00317A53"/>
    <w:rsid w:val="003202B9"/>
    <w:rsid w:val="0032111D"/>
    <w:rsid w:val="003225AA"/>
    <w:rsid w:val="00322BE8"/>
    <w:rsid w:val="00324258"/>
    <w:rsid w:val="00325669"/>
    <w:rsid w:val="0032763E"/>
    <w:rsid w:val="00331867"/>
    <w:rsid w:val="00332658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CA7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2AE1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4F96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509BF"/>
    <w:rsid w:val="004607AE"/>
    <w:rsid w:val="004648EF"/>
    <w:rsid w:val="0047151A"/>
    <w:rsid w:val="00471A74"/>
    <w:rsid w:val="00471BC7"/>
    <w:rsid w:val="00471F89"/>
    <w:rsid w:val="0047225E"/>
    <w:rsid w:val="004729C1"/>
    <w:rsid w:val="00472E88"/>
    <w:rsid w:val="00473C0F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87F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0692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09BB"/>
    <w:rsid w:val="005A58D7"/>
    <w:rsid w:val="005A78CE"/>
    <w:rsid w:val="005B209A"/>
    <w:rsid w:val="005B3391"/>
    <w:rsid w:val="005B49C1"/>
    <w:rsid w:val="005B6580"/>
    <w:rsid w:val="005B6761"/>
    <w:rsid w:val="005B78B9"/>
    <w:rsid w:val="005C121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5F7B24"/>
    <w:rsid w:val="006015C5"/>
    <w:rsid w:val="00601DEB"/>
    <w:rsid w:val="006026FF"/>
    <w:rsid w:val="006027E6"/>
    <w:rsid w:val="006042E3"/>
    <w:rsid w:val="006106AA"/>
    <w:rsid w:val="0061435D"/>
    <w:rsid w:val="00616F32"/>
    <w:rsid w:val="00621BFA"/>
    <w:rsid w:val="00622F66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AAD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76EC9"/>
    <w:rsid w:val="006820EE"/>
    <w:rsid w:val="0068338F"/>
    <w:rsid w:val="006849F9"/>
    <w:rsid w:val="00686F43"/>
    <w:rsid w:val="0068725B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4FA7"/>
    <w:rsid w:val="00696B13"/>
    <w:rsid w:val="006A08D2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64AD"/>
    <w:rsid w:val="0077670E"/>
    <w:rsid w:val="00776860"/>
    <w:rsid w:val="00783C51"/>
    <w:rsid w:val="00785D19"/>
    <w:rsid w:val="0078698B"/>
    <w:rsid w:val="00791DE8"/>
    <w:rsid w:val="00791FEE"/>
    <w:rsid w:val="00796EF1"/>
    <w:rsid w:val="007A51CE"/>
    <w:rsid w:val="007B1E2A"/>
    <w:rsid w:val="007B3C09"/>
    <w:rsid w:val="007B5327"/>
    <w:rsid w:val="007B6BF1"/>
    <w:rsid w:val="007B6CFF"/>
    <w:rsid w:val="007B741C"/>
    <w:rsid w:val="007B7EF2"/>
    <w:rsid w:val="007C3615"/>
    <w:rsid w:val="007C5887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5A9"/>
    <w:rsid w:val="00807F3E"/>
    <w:rsid w:val="008124EC"/>
    <w:rsid w:val="00814C30"/>
    <w:rsid w:val="00816342"/>
    <w:rsid w:val="00816E44"/>
    <w:rsid w:val="00816F6C"/>
    <w:rsid w:val="00817CC0"/>
    <w:rsid w:val="00821BF4"/>
    <w:rsid w:val="008235D0"/>
    <w:rsid w:val="00823652"/>
    <w:rsid w:val="00823704"/>
    <w:rsid w:val="008240D5"/>
    <w:rsid w:val="00826EC4"/>
    <w:rsid w:val="00827332"/>
    <w:rsid w:val="0083068D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B50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1B4"/>
    <w:rsid w:val="009262C2"/>
    <w:rsid w:val="0092643D"/>
    <w:rsid w:val="00926B88"/>
    <w:rsid w:val="00931ED4"/>
    <w:rsid w:val="009345E9"/>
    <w:rsid w:val="00935A20"/>
    <w:rsid w:val="009360EB"/>
    <w:rsid w:val="009404BD"/>
    <w:rsid w:val="0094128D"/>
    <w:rsid w:val="00950BE5"/>
    <w:rsid w:val="0095181F"/>
    <w:rsid w:val="00957B47"/>
    <w:rsid w:val="00964F94"/>
    <w:rsid w:val="00965EF0"/>
    <w:rsid w:val="0096666E"/>
    <w:rsid w:val="00967933"/>
    <w:rsid w:val="0097030B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4A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143A"/>
    <w:rsid w:val="009F25F1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87F88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23C9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E7436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34DE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8C9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8577B"/>
    <w:rsid w:val="00C85B91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35BD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3729A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4AD7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1FDD"/>
    <w:rsid w:val="00E74A54"/>
    <w:rsid w:val="00E74A94"/>
    <w:rsid w:val="00E754CB"/>
    <w:rsid w:val="00E7699B"/>
    <w:rsid w:val="00E82030"/>
    <w:rsid w:val="00E82982"/>
    <w:rsid w:val="00E83A11"/>
    <w:rsid w:val="00E86AB9"/>
    <w:rsid w:val="00E93630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5CF3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524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3A8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D38"/>
    <w:rsid w:val="00FA0F6A"/>
    <w:rsid w:val="00FA3A16"/>
    <w:rsid w:val="00FA5449"/>
    <w:rsid w:val="00FA6CCB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paragraph" w:customStyle="1" w:styleId="Style5">
    <w:name w:val="Style5"/>
    <w:basedOn w:val="Normln"/>
    <w:uiPriority w:val="99"/>
    <w:rsid w:val="009261B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snapToGrid/>
      <w:sz w:val="24"/>
      <w:szCs w:val="24"/>
    </w:rPr>
  </w:style>
  <w:style w:type="paragraph" w:customStyle="1" w:styleId="Default">
    <w:name w:val="Default"/>
    <w:rsid w:val="00AE74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znamsodrkami4">
    <w:name w:val="List Bullet 4"/>
    <w:basedOn w:val="Normln"/>
    <w:autoRedefine/>
    <w:semiHidden/>
    <w:unhideWhenUsed/>
    <w:rsid w:val="007C3615"/>
    <w:pPr>
      <w:numPr>
        <w:numId w:val="40"/>
      </w:numPr>
      <w:autoSpaceDE w:val="0"/>
      <w:autoSpaceDN w:val="0"/>
    </w:pPr>
    <w:rPr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paragraph" w:customStyle="1" w:styleId="Style5">
    <w:name w:val="Style5"/>
    <w:basedOn w:val="Normln"/>
    <w:uiPriority w:val="99"/>
    <w:rsid w:val="009261B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snapToGrid/>
      <w:sz w:val="24"/>
      <w:szCs w:val="24"/>
    </w:rPr>
  </w:style>
  <w:style w:type="paragraph" w:customStyle="1" w:styleId="Default">
    <w:name w:val="Default"/>
    <w:rsid w:val="00AE74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znamsodrkami4">
    <w:name w:val="List Bullet 4"/>
    <w:basedOn w:val="Normln"/>
    <w:autoRedefine/>
    <w:semiHidden/>
    <w:unhideWhenUsed/>
    <w:rsid w:val="007C3615"/>
    <w:pPr>
      <w:numPr>
        <w:numId w:val="40"/>
      </w:numPr>
      <w:autoSpaceDE w:val="0"/>
      <w:autoSpaceDN w:val="0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B1CF4-BFA3-44BC-89BB-0F22E9A6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3401</Words>
  <Characters>20070</Characters>
  <Application>Microsoft Office Word</Application>
  <DocSecurity>4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Jirowetz Jan, Ing.</cp:lastModifiedBy>
  <cp:revision>2</cp:revision>
  <cp:lastPrinted>2018-05-03T08:56:00Z</cp:lastPrinted>
  <dcterms:created xsi:type="dcterms:W3CDTF">2018-12-06T07:34:00Z</dcterms:created>
  <dcterms:modified xsi:type="dcterms:W3CDTF">2018-12-06T07:34:00Z</dcterms:modified>
</cp:coreProperties>
</file>